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F82" w:rsidRPr="00CD22DA" w:rsidRDefault="0043736D">
      <w:pPr>
        <w:pStyle w:val="Heading1"/>
        <w:rPr>
          <w:rFonts w:ascii="Leelawadee" w:hAnsi="Leelawadee" w:cs="Leelawadee"/>
          <w:color w:val="4F6228" w:themeColor="accent3" w:themeShade="80"/>
        </w:rPr>
      </w:pPr>
      <w:r w:rsidRPr="00CD22DA">
        <w:rPr>
          <w:rFonts w:ascii="Leelawadee" w:hAnsi="Leelawadee" w:cs="Leelawadee"/>
          <w:color w:val="4F6228" w:themeColor="accent3" w:themeShade="80"/>
        </w:rPr>
        <w:t>Pupil Premium Strategy Statement – Harold Wood Primary School</w:t>
      </w:r>
    </w:p>
    <w:p w:rsidR="00663F82" w:rsidRPr="00B146C8" w:rsidRDefault="0043736D">
      <w:pPr>
        <w:rPr>
          <w:rFonts w:ascii="Leelawadee" w:hAnsi="Leelawadee" w:cs="Leelawadee"/>
        </w:rPr>
      </w:pPr>
      <w:r w:rsidRPr="00B146C8">
        <w:rPr>
          <w:rFonts w:ascii="Leelawadee" w:hAnsi="Leelawadee" w:cs="Leelawadee"/>
        </w:rPr>
        <w:t>This statement details our school’s use of pupil premium (and recovery premium) funding to help improve the attainment of our disadvantaged pupils.</w:t>
      </w:r>
      <w:r w:rsidRPr="00B146C8">
        <w:rPr>
          <w:rFonts w:ascii="Leelawadee" w:hAnsi="Leelawadee" w:cs="Leelawadee"/>
        </w:rPr>
        <w:br/>
      </w:r>
      <w:r w:rsidRPr="00B146C8">
        <w:rPr>
          <w:rFonts w:ascii="Leelawadee" w:hAnsi="Leelawadee" w:cs="Leelawadee"/>
        </w:rPr>
        <w:br/>
        <w:t>It outlines our pupil premium strategy, how we intend to spend the funding in this academic year, and includes a review of the outcomes for disadvantaged pupils last academic year.</w:t>
      </w:r>
    </w:p>
    <w:p w:rsidR="00663F82" w:rsidRPr="00CD22DA" w:rsidRDefault="0043736D">
      <w:pPr>
        <w:pStyle w:val="Heading2"/>
        <w:rPr>
          <w:rFonts w:ascii="Leelawadee" w:hAnsi="Leelawadee" w:cs="Leelawadee"/>
          <w:color w:val="4F6228" w:themeColor="accent3" w:themeShade="80"/>
        </w:rPr>
      </w:pPr>
      <w:r w:rsidRPr="00CD22DA">
        <w:rPr>
          <w:rFonts w:ascii="Leelawadee" w:hAnsi="Leelawadee" w:cs="Leelawadee"/>
          <w:color w:val="4F6228" w:themeColor="accent3" w:themeShade="80"/>
        </w:rPr>
        <w:t>School overview</w:t>
      </w:r>
    </w:p>
    <w:tbl>
      <w:tblPr>
        <w:tblStyle w:val="TableGrid"/>
        <w:tblW w:w="0" w:type="auto"/>
        <w:tblLook w:val="04A0" w:firstRow="1" w:lastRow="0" w:firstColumn="1" w:lastColumn="0" w:noHBand="0" w:noVBand="1"/>
      </w:tblPr>
      <w:tblGrid>
        <w:gridCol w:w="4320"/>
        <w:gridCol w:w="4320"/>
      </w:tblGrid>
      <w:tr w:rsidR="00663F82" w:rsidRPr="00B146C8">
        <w:tc>
          <w:tcPr>
            <w:tcW w:w="4320" w:type="dxa"/>
          </w:tcPr>
          <w:p w:rsidR="00663F82" w:rsidRPr="00B146C8" w:rsidRDefault="0043736D">
            <w:pPr>
              <w:rPr>
                <w:rFonts w:ascii="Leelawadee" w:hAnsi="Leelawadee" w:cs="Leelawadee"/>
              </w:rPr>
            </w:pPr>
            <w:r w:rsidRPr="00B146C8">
              <w:rPr>
                <w:rFonts w:ascii="Leelawadee" w:hAnsi="Leelawadee" w:cs="Leelawadee"/>
              </w:rPr>
              <w:t>School name</w:t>
            </w:r>
          </w:p>
        </w:tc>
        <w:tc>
          <w:tcPr>
            <w:tcW w:w="4320" w:type="dxa"/>
          </w:tcPr>
          <w:p w:rsidR="00663F82" w:rsidRPr="00B146C8" w:rsidRDefault="0043736D">
            <w:pPr>
              <w:rPr>
                <w:rFonts w:ascii="Leelawadee" w:hAnsi="Leelawadee" w:cs="Leelawadee"/>
              </w:rPr>
            </w:pPr>
            <w:r w:rsidRPr="00B146C8">
              <w:rPr>
                <w:rFonts w:ascii="Leelawadee" w:hAnsi="Leelawadee" w:cs="Leelawadee"/>
              </w:rPr>
              <w:t>Harold Wood Primary School</w:t>
            </w:r>
          </w:p>
        </w:tc>
      </w:tr>
      <w:tr w:rsidR="00663F82" w:rsidRPr="00B146C8">
        <w:tc>
          <w:tcPr>
            <w:tcW w:w="4320" w:type="dxa"/>
          </w:tcPr>
          <w:p w:rsidR="00663F82" w:rsidRPr="00B146C8" w:rsidRDefault="0043736D">
            <w:pPr>
              <w:rPr>
                <w:rFonts w:ascii="Leelawadee" w:hAnsi="Leelawadee" w:cs="Leelawadee"/>
              </w:rPr>
            </w:pPr>
            <w:r w:rsidRPr="00B146C8">
              <w:rPr>
                <w:rFonts w:ascii="Leelawadee" w:hAnsi="Leelawadee" w:cs="Leelawadee"/>
              </w:rPr>
              <w:t>Number of pupils in school</w:t>
            </w:r>
          </w:p>
        </w:tc>
        <w:tc>
          <w:tcPr>
            <w:tcW w:w="4320" w:type="dxa"/>
          </w:tcPr>
          <w:p w:rsidR="00663F82" w:rsidRPr="00B146C8" w:rsidRDefault="0043736D">
            <w:pPr>
              <w:rPr>
                <w:rFonts w:ascii="Leelawadee" w:hAnsi="Leelawadee" w:cs="Leelawadee"/>
              </w:rPr>
            </w:pPr>
            <w:r w:rsidRPr="00B146C8">
              <w:rPr>
                <w:rFonts w:ascii="Leelawadee" w:hAnsi="Leelawadee" w:cs="Leelawadee"/>
              </w:rPr>
              <w:t>631</w:t>
            </w:r>
          </w:p>
        </w:tc>
      </w:tr>
      <w:tr w:rsidR="00663F82" w:rsidRPr="00B146C8">
        <w:tc>
          <w:tcPr>
            <w:tcW w:w="4320" w:type="dxa"/>
          </w:tcPr>
          <w:p w:rsidR="00663F82" w:rsidRPr="00B146C8" w:rsidRDefault="0043736D">
            <w:pPr>
              <w:rPr>
                <w:rFonts w:ascii="Leelawadee" w:hAnsi="Leelawadee" w:cs="Leelawadee"/>
              </w:rPr>
            </w:pPr>
            <w:r w:rsidRPr="00B146C8">
              <w:rPr>
                <w:rFonts w:ascii="Leelawadee" w:hAnsi="Leelawadee" w:cs="Leelawadee"/>
              </w:rPr>
              <w:t>Proportion (%) of pupil premium eligible pupils</w:t>
            </w:r>
          </w:p>
        </w:tc>
        <w:tc>
          <w:tcPr>
            <w:tcW w:w="4320" w:type="dxa"/>
          </w:tcPr>
          <w:p w:rsidR="00663F82" w:rsidRPr="00B146C8" w:rsidRDefault="0043736D">
            <w:pPr>
              <w:rPr>
                <w:rFonts w:ascii="Leelawadee" w:hAnsi="Leelawadee" w:cs="Leelawadee"/>
              </w:rPr>
            </w:pPr>
            <w:r w:rsidRPr="00B146C8">
              <w:rPr>
                <w:rFonts w:ascii="Leelawadee" w:hAnsi="Leelawadee" w:cs="Leelawadee"/>
              </w:rPr>
              <w:t>14.1% (89 pupils)</w:t>
            </w:r>
          </w:p>
        </w:tc>
      </w:tr>
      <w:tr w:rsidR="00663F82" w:rsidRPr="00B146C8">
        <w:tc>
          <w:tcPr>
            <w:tcW w:w="4320" w:type="dxa"/>
          </w:tcPr>
          <w:p w:rsidR="00663F82" w:rsidRPr="00B146C8" w:rsidRDefault="0043736D">
            <w:pPr>
              <w:rPr>
                <w:rFonts w:ascii="Leelawadee" w:hAnsi="Leelawadee" w:cs="Leelawadee"/>
              </w:rPr>
            </w:pPr>
            <w:r w:rsidRPr="00B146C8">
              <w:rPr>
                <w:rFonts w:ascii="Leelawadee" w:hAnsi="Leelawadee" w:cs="Leelawadee"/>
              </w:rPr>
              <w:t>Academic year/years that our current pupil premium strategy plan covers</w:t>
            </w:r>
          </w:p>
        </w:tc>
        <w:tc>
          <w:tcPr>
            <w:tcW w:w="4320" w:type="dxa"/>
          </w:tcPr>
          <w:p w:rsidR="00663F82" w:rsidRPr="00B146C8" w:rsidRDefault="0043736D">
            <w:pPr>
              <w:rPr>
                <w:rFonts w:ascii="Leelawadee" w:hAnsi="Leelawadee" w:cs="Leelawadee"/>
              </w:rPr>
            </w:pPr>
            <w:r w:rsidRPr="00B146C8">
              <w:rPr>
                <w:rFonts w:ascii="Leelawadee" w:hAnsi="Leelawadee" w:cs="Leelawadee"/>
              </w:rPr>
              <w:t>2024–2027</w:t>
            </w:r>
          </w:p>
        </w:tc>
      </w:tr>
      <w:tr w:rsidR="00663F82" w:rsidRPr="00B146C8">
        <w:tc>
          <w:tcPr>
            <w:tcW w:w="4320" w:type="dxa"/>
          </w:tcPr>
          <w:p w:rsidR="00663F82" w:rsidRPr="00B146C8" w:rsidRDefault="0043736D">
            <w:pPr>
              <w:rPr>
                <w:rFonts w:ascii="Leelawadee" w:hAnsi="Leelawadee" w:cs="Leelawadee"/>
              </w:rPr>
            </w:pPr>
            <w:r w:rsidRPr="00B146C8">
              <w:rPr>
                <w:rFonts w:ascii="Leelawadee" w:hAnsi="Leelawadee" w:cs="Leelawadee"/>
              </w:rPr>
              <w:t>Date this statement was published</w:t>
            </w:r>
          </w:p>
        </w:tc>
        <w:tc>
          <w:tcPr>
            <w:tcW w:w="4320" w:type="dxa"/>
          </w:tcPr>
          <w:p w:rsidR="00663F82" w:rsidRPr="00B146C8" w:rsidRDefault="00276748">
            <w:pPr>
              <w:rPr>
                <w:rFonts w:ascii="Leelawadee" w:hAnsi="Leelawadee" w:cs="Leelawadee"/>
              </w:rPr>
            </w:pPr>
            <w:r>
              <w:rPr>
                <w:rFonts w:ascii="Leelawadee" w:hAnsi="Leelawadee" w:cs="Leelawadee"/>
              </w:rPr>
              <w:t>September 2025</w:t>
            </w:r>
          </w:p>
        </w:tc>
      </w:tr>
      <w:tr w:rsidR="00663F82" w:rsidRPr="00B146C8">
        <w:tc>
          <w:tcPr>
            <w:tcW w:w="4320" w:type="dxa"/>
          </w:tcPr>
          <w:p w:rsidR="00663F82" w:rsidRPr="00B146C8" w:rsidRDefault="0043736D">
            <w:pPr>
              <w:rPr>
                <w:rFonts w:ascii="Leelawadee" w:hAnsi="Leelawadee" w:cs="Leelawadee"/>
              </w:rPr>
            </w:pPr>
            <w:r w:rsidRPr="00B146C8">
              <w:rPr>
                <w:rFonts w:ascii="Leelawadee" w:hAnsi="Leelawadee" w:cs="Leelawadee"/>
              </w:rPr>
              <w:t>Date on which it will be reviewed</w:t>
            </w:r>
          </w:p>
        </w:tc>
        <w:tc>
          <w:tcPr>
            <w:tcW w:w="4320" w:type="dxa"/>
          </w:tcPr>
          <w:p w:rsidR="00663F82" w:rsidRPr="00B146C8" w:rsidRDefault="00276748">
            <w:pPr>
              <w:rPr>
                <w:rFonts w:ascii="Leelawadee" w:hAnsi="Leelawadee" w:cs="Leelawadee"/>
              </w:rPr>
            </w:pPr>
            <w:r>
              <w:rPr>
                <w:rFonts w:ascii="Leelawadee" w:hAnsi="Leelawadee" w:cs="Leelawadee"/>
              </w:rPr>
              <w:t>September 2026</w:t>
            </w:r>
          </w:p>
        </w:tc>
      </w:tr>
      <w:tr w:rsidR="00663F82" w:rsidRPr="00B146C8">
        <w:tc>
          <w:tcPr>
            <w:tcW w:w="4320" w:type="dxa"/>
          </w:tcPr>
          <w:p w:rsidR="00663F82" w:rsidRPr="00B146C8" w:rsidRDefault="0043736D">
            <w:pPr>
              <w:rPr>
                <w:rFonts w:ascii="Leelawadee" w:hAnsi="Leelawadee" w:cs="Leelawadee"/>
              </w:rPr>
            </w:pPr>
            <w:r w:rsidRPr="00B146C8">
              <w:rPr>
                <w:rFonts w:ascii="Leelawadee" w:hAnsi="Leelawadee" w:cs="Leelawadee"/>
              </w:rPr>
              <w:t>Statement authorised by</w:t>
            </w:r>
          </w:p>
        </w:tc>
        <w:tc>
          <w:tcPr>
            <w:tcW w:w="4320" w:type="dxa"/>
          </w:tcPr>
          <w:p w:rsidR="00663F82" w:rsidRPr="00B146C8" w:rsidRDefault="0043736D">
            <w:pPr>
              <w:rPr>
                <w:rFonts w:ascii="Leelawadee" w:hAnsi="Leelawadee" w:cs="Leelawadee"/>
              </w:rPr>
            </w:pPr>
            <w:r w:rsidRPr="00B146C8">
              <w:rPr>
                <w:rFonts w:ascii="Leelawadee" w:hAnsi="Leelawadee" w:cs="Leelawadee"/>
              </w:rPr>
              <w:t>Mr Stuart Fryd</w:t>
            </w:r>
          </w:p>
        </w:tc>
      </w:tr>
      <w:tr w:rsidR="00663F82" w:rsidRPr="00B146C8">
        <w:tc>
          <w:tcPr>
            <w:tcW w:w="4320" w:type="dxa"/>
          </w:tcPr>
          <w:p w:rsidR="00663F82" w:rsidRPr="00B146C8" w:rsidRDefault="0043736D">
            <w:pPr>
              <w:rPr>
                <w:rFonts w:ascii="Leelawadee" w:hAnsi="Leelawadee" w:cs="Leelawadee"/>
              </w:rPr>
            </w:pPr>
            <w:r w:rsidRPr="00B146C8">
              <w:rPr>
                <w:rFonts w:ascii="Leelawadee" w:hAnsi="Leelawadee" w:cs="Leelawadee"/>
              </w:rPr>
              <w:t>Pupil premium lead</w:t>
            </w:r>
          </w:p>
        </w:tc>
        <w:tc>
          <w:tcPr>
            <w:tcW w:w="4320" w:type="dxa"/>
          </w:tcPr>
          <w:p w:rsidR="00663F82" w:rsidRPr="00B146C8" w:rsidRDefault="0043736D">
            <w:pPr>
              <w:rPr>
                <w:rFonts w:ascii="Leelawadee" w:hAnsi="Leelawadee" w:cs="Leelawadee"/>
              </w:rPr>
            </w:pPr>
            <w:r w:rsidRPr="00B146C8">
              <w:rPr>
                <w:rFonts w:ascii="Leelawadee" w:hAnsi="Leelawadee" w:cs="Leelawadee"/>
              </w:rPr>
              <w:t>Mrs Siobhan Hopkins</w:t>
            </w:r>
          </w:p>
        </w:tc>
      </w:tr>
    </w:tbl>
    <w:p w:rsidR="00663F82" w:rsidRPr="00CD22DA" w:rsidRDefault="0043736D">
      <w:pPr>
        <w:pStyle w:val="Heading2"/>
        <w:rPr>
          <w:rFonts w:ascii="Leelawadee" w:hAnsi="Leelawadee" w:cs="Leelawadee"/>
          <w:color w:val="4F6228" w:themeColor="accent3" w:themeShade="80"/>
        </w:rPr>
      </w:pPr>
      <w:r w:rsidRPr="00CD22DA">
        <w:rPr>
          <w:rFonts w:ascii="Leelawadee" w:hAnsi="Leelawadee" w:cs="Leelawadee"/>
          <w:color w:val="4F6228" w:themeColor="accent3" w:themeShade="80"/>
        </w:rPr>
        <w:t>Funding overview</w:t>
      </w:r>
    </w:p>
    <w:tbl>
      <w:tblPr>
        <w:tblStyle w:val="TableGrid"/>
        <w:tblW w:w="0" w:type="auto"/>
        <w:tblLook w:val="04A0" w:firstRow="1" w:lastRow="0" w:firstColumn="1" w:lastColumn="0" w:noHBand="0" w:noVBand="1"/>
      </w:tblPr>
      <w:tblGrid>
        <w:gridCol w:w="4320"/>
        <w:gridCol w:w="4320"/>
      </w:tblGrid>
      <w:tr w:rsidR="00663F82" w:rsidRPr="00B146C8">
        <w:tc>
          <w:tcPr>
            <w:tcW w:w="4320" w:type="dxa"/>
          </w:tcPr>
          <w:p w:rsidR="00663F82" w:rsidRPr="00B146C8" w:rsidRDefault="0043736D">
            <w:pPr>
              <w:rPr>
                <w:rFonts w:ascii="Leelawadee" w:hAnsi="Leelawadee" w:cs="Leelawadee"/>
              </w:rPr>
            </w:pPr>
            <w:r w:rsidRPr="00B146C8">
              <w:rPr>
                <w:rFonts w:ascii="Leelawadee" w:hAnsi="Leelawadee" w:cs="Leelawadee"/>
              </w:rPr>
              <w:t>Pupil premium funding allocation this academic year</w:t>
            </w:r>
          </w:p>
        </w:tc>
        <w:tc>
          <w:tcPr>
            <w:tcW w:w="4320" w:type="dxa"/>
          </w:tcPr>
          <w:p w:rsidR="00663F82" w:rsidRPr="00B146C8" w:rsidRDefault="0043736D">
            <w:pPr>
              <w:rPr>
                <w:rFonts w:ascii="Leelawadee" w:hAnsi="Leelawadee" w:cs="Leelawadee"/>
              </w:rPr>
            </w:pPr>
            <w:r w:rsidRPr="00B146C8">
              <w:rPr>
                <w:rFonts w:ascii="Leelawadee" w:hAnsi="Leelawadee" w:cs="Leelawadee"/>
              </w:rPr>
              <w:t>£153,015</w:t>
            </w:r>
          </w:p>
        </w:tc>
      </w:tr>
      <w:tr w:rsidR="00663F82" w:rsidRPr="00B146C8">
        <w:tc>
          <w:tcPr>
            <w:tcW w:w="4320" w:type="dxa"/>
          </w:tcPr>
          <w:p w:rsidR="00663F82" w:rsidRPr="00B146C8" w:rsidRDefault="0043736D">
            <w:pPr>
              <w:rPr>
                <w:rFonts w:ascii="Leelawadee" w:hAnsi="Leelawadee" w:cs="Leelawadee"/>
              </w:rPr>
            </w:pPr>
            <w:r w:rsidRPr="00B146C8">
              <w:rPr>
                <w:rFonts w:ascii="Leelawadee" w:hAnsi="Leelawadee" w:cs="Leelawadee"/>
              </w:rPr>
              <w:t>Recovery premium funding allocation this academic year</w:t>
            </w:r>
          </w:p>
        </w:tc>
        <w:tc>
          <w:tcPr>
            <w:tcW w:w="4320" w:type="dxa"/>
          </w:tcPr>
          <w:p w:rsidR="00663F82" w:rsidRPr="00B146C8" w:rsidRDefault="001423EF">
            <w:pPr>
              <w:rPr>
                <w:rFonts w:ascii="Leelawadee" w:hAnsi="Leelawadee" w:cs="Leelawadee"/>
              </w:rPr>
            </w:pPr>
            <w:r>
              <w:rPr>
                <w:rFonts w:ascii="Leelawadee" w:hAnsi="Leelawadee" w:cs="Leelawadee"/>
              </w:rPr>
              <w:t>£</w:t>
            </w:r>
            <w:r w:rsidR="00593070">
              <w:rPr>
                <w:rFonts w:ascii="Leelawadee" w:hAnsi="Leelawadee" w:cs="Leelawadee"/>
              </w:rPr>
              <w:t>0</w:t>
            </w:r>
          </w:p>
        </w:tc>
      </w:tr>
      <w:tr w:rsidR="00663F82" w:rsidRPr="00B146C8">
        <w:tc>
          <w:tcPr>
            <w:tcW w:w="4320" w:type="dxa"/>
          </w:tcPr>
          <w:p w:rsidR="00663F82" w:rsidRPr="00B146C8" w:rsidRDefault="0043736D">
            <w:pPr>
              <w:rPr>
                <w:rFonts w:ascii="Leelawadee" w:hAnsi="Leelawadee" w:cs="Leelawadee"/>
              </w:rPr>
            </w:pPr>
            <w:r w:rsidRPr="00B146C8">
              <w:rPr>
                <w:rFonts w:ascii="Leelawadee" w:hAnsi="Leelawadee" w:cs="Leelawadee"/>
              </w:rPr>
              <w:t>Pupil premium and recovery premium carried forward from previous years (enter £0 if not applicable)</w:t>
            </w:r>
          </w:p>
        </w:tc>
        <w:tc>
          <w:tcPr>
            <w:tcW w:w="4320" w:type="dxa"/>
          </w:tcPr>
          <w:p w:rsidR="00663F82" w:rsidRPr="00B146C8" w:rsidRDefault="0043736D">
            <w:pPr>
              <w:rPr>
                <w:rFonts w:ascii="Leelawadee" w:hAnsi="Leelawadee" w:cs="Leelawadee"/>
              </w:rPr>
            </w:pPr>
            <w:r w:rsidRPr="00B146C8">
              <w:rPr>
                <w:rFonts w:ascii="Leelawadee" w:hAnsi="Leelawadee" w:cs="Leelawadee"/>
              </w:rPr>
              <w:t>£0</w:t>
            </w:r>
          </w:p>
        </w:tc>
      </w:tr>
      <w:tr w:rsidR="00663F82" w:rsidRPr="00B146C8">
        <w:tc>
          <w:tcPr>
            <w:tcW w:w="4320" w:type="dxa"/>
          </w:tcPr>
          <w:p w:rsidR="00663F82" w:rsidRPr="00B146C8" w:rsidRDefault="0043736D">
            <w:pPr>
              <w:rPr>
                <w:rFonts w:ascii="Leelawadee" w:hAnsi="Leelawadee" w:cs="Leelawadee"/>
              </w:rPr>
            </w:pPr>
            <w:r w:rsidRPr="00B146C8">
              <w:rPr>
                <w:rFonts w:ascii="Leelawadee" w:hAnsi="Leelawadee" w:cs="Leelawadee"/>
              </w:rPr>
              <w:t>Total budget for this academic year</w:t>
            </w:r>
          </w:p>
        </w:tc>
        <w:tc>
          <w:tcPr>
            <w:tcW w:w="4320" w:type="dxa"/>
          </w:tcPr>
          <w:p w:rsidR="00663F82" w:rsidRPr="00B146C8" w:rsidRDefault="001423EF">
            <w:pPr>
              <w:rPr>
                <w:rFonts w:ascii="Leelawadee" w:hAnsi="Leelawadee" w:cs="Leelawadee"/>
              </w:rPr>
            </w:pPr>
            <w:r>
              <w:rPr>
                <w:rFonts w:ascii="Leelawadee" w:hAnsi="Leelawadee" w:cs="Leelawadee"/>
              </w:rPr>
              <w:t>£</w:t>
            </w:r>
            <w:r w:rsidR="00593070">
              <w:rPr>
                <w:rFonts w:ascii="Leelawadee" w:hAnsi="Leelawadee" w:cs="Leelawadee"/>
              </w:rPr>
              <w:t>153,015</w:t>
            </w:r>
          </w:p>
        </w:tc>
      </w:tr>
    </w:tbl>
    <w:p w:rsidR="00663F82" w:rsidRPr="00CD22DA" w:rsidRDefault="0043736D">
      <w:pPr>
        <w:pStyle w:val="Heading2"/>
        <w:rPr>
          <w:rFonts w:ascii="Leelawadee" w:hAnsi="Leelawadee" w:cs="Leelawadee"/>
          <w:color w:val="4F6228" w:themeColor="accent3" w:themeShade="80"/>
          <w:u w:val="single"/>
        </w:rPr>
      </w:pPr>
      <w:r w:rsidRPr="00CD22DA">
        <w:rPr>
          <w:rFonts w:ascii="Leelawadee" w:hAnsi="Leelawadee" w:cs="Leelawadee"/>
          <w:color w:val="4F6228" w:themeColor="accent3" w:themeShade="80"/>
          <w:u w:val="single"/>
        </w:rPr>
        <w:t>Statement of intent</w:t>
      </w:r>
    </w:p>
    <w:p w:rsidR="00663F82" w:rsidRPr="00B146C8" w:rsidRDefault="0043736D">
      <w:pPr>
        <w:rPr>
          <w:rFonts w:ascii="Leelawadee" w:hAnsi="Leelawadee" w:cs="Leelawadee"/>
        </w:rPr>
      </w:pPr>
      <w:r w:rsidRPr="00B146C8">
        <w:rPr>
          <w:rFonts w:ascii="Leelawadee" w:hAnsi="Leelawadee" w:cs="Leelawadee"/>
        </w:rPr>
        <w:t>At Harold Wood Primary School, we believe that no child should be disadvantaged due to their family’s financial circumstances.</w:t>
      </w:r>
      <w:r w:rsidRPr="00B146C8">
        <w:rPr>
          <w:rFonts w:ascii="Leelawadee" w:hAnsi="Leelawadee" w:cs="Leelawadee"/>
        </w:rPr>
        <w:br/>
      </w:r>
      <w:r w:rsidRPr="00B146C8">
        <w:rPr>
          <w:rFonts w:ascii="Leelawadee" w:hAnsi="Leelawadee" w:cs="Leelawadee"/>
        </w:rPr>
        <w:br/>
        <w:t>Although the percentage of pupils eligible for free school meals is relatively low, this masks the true deprivation experienced by many of our families, including insecure housing, temporary accommodation, and the effects of the rising cost of living. Many of our children also have limited experiences outside the home environment, resulting in cultural and vocabulary gaps.</w:t>
      </w:r>
      <w:r w:rsidRPr="00B146C8">
        <w:rPr>
          <w:rFonts w:ascii="Leelawadee" w:hAnsi="Leelawadee" w:cs="Leelawadee"/>
        </w:rPr>
        <w:br/>
      </w:r>
      <w:r w:rsidRPr="00B146C8">
        <w:rPr>
          <w:rFonts w:ascii="Leelawadee" w:hAnsi="Leelawadee" w:cs="Leelawadee"/>
        </w:rPr>
        <w:br/>
        <w:t xml:space="preserve">We recognise that education is the key to breaking cycles of disadvantage. Our strategy is designed to ensure every child achieves their potential, regardless of background. </w:t>
      </w:r>
      <w:r w:rsidRPr="00B146C8">
        <w:rPr>
          <w:rFonts w:ascii="Leelawadee" w:hAnsi="Leelawadee" w:cs="Leelawadee"/>
        </w:rPr>
        <w:lastRenderedPageBreak/>
        <w:t>Central to this is the development of language and vocabulary, which underpins our curriculum design and delivery from the Early Years upwards.</w:t>
      </w:r>
      <w:r w:rsidRPr="00B146C8">
        <w:rPr>
          <w:rFonts w:ascii="Leelawadee" w:hAnsi="Leelawadee" w:cs="Leelawadee"/>
        </w:rPr>
        <w:br/>
      </w:r>
      <w:r w:rsidRPr="00B146C8">
        <w:rPr>
          <w:rFonts w:ascii="Leelawadee" w:hAnsi="Leelawadee" w:cs="Leelawadee"/>
        </w:rPr>
        <w:br/>
        <w:t xml:space="preserve">Our approach is evidence-based, responsive to pupil need, and rooted in robust </w:t>
      </w:r>
      <w:bookmarkStart w:id="0" w:name="_GoBack"/>
      <w:bookmarkEnd w:id="0"/>
      <w:r w:rsidRPr="00B146C8">
        <w:rPr>
          <w:rFonts w:ascii="Leelawadee" w:hAnsi="Leelawadee" w:cs="Leelawadee"/>
        </w:rPr>
        <w:t>diagnostic assessment rather than assumptions. It will focus on:</w:t>
      </w:r>
      <w:r w:rsidRPr="00B146C8">
        <w:rPr>
          <w:rFonts w:ascii="Leelawadee" w:hAnsi="Leelawadee" w:cs="Leelawadee"/>
        </w:rPr>
        <w:br/>
        <w:t>- High-quality first teaching and staff development.</w:t>
      </w:r>
      <w:r w:rsidRPr="00B146C8">
        <w:rPr>
          <w:rFonts w:ascii="Leelawadee" w:hAnsi="Leelawadee" w:cs="Leelawadee"/>
        </w:rPr>
        <w:br/>
        <w:t>- Targeted intervention, particularly in phonics, reading, writing and mathematics.</w:t>
      </w:r>
      <w:r w:rsidRPr="00B146C8">
        <w:rPr>
          <w:rFonts w:ascii="Leelawadee" w:hAnsi="Leelawadee" w:cs="Leelawadee"/>
        </w:rPr>
        <w:br/>
        <w:t>- Enrichment and cultural capital opportunities, ensuring disadvantaged pupils have equal access.</w:t>
      </w:r>
      <w:r w:rsidRPr="00B146C8">
        <w:rPr>
          <w:rFonts w:ascii="Leelawadee" w:hAnsi="Leelawadee" w:cs="Leelawadee"/>
        </w:rPr>
        <w:br/>
        <w:t>- Emotional wellbeing and resilience support, recognising the ongoing impact of the pandemic and cost-of-living pressures.</w:t>
      </w:r>
      <w:r w:rsidRPr="00B146C8">
        <w:rPr>
          <w:rFonts w:ascii="Leelawadee" w:hAnsi="Leelawadee" w:cs="Leelawadee"/>
        </w:rPr>
        <w:br/>
      </w:r>
      <w:r w:rsidRPr="00B146C8">
        <w:rPr>
          <w:rFonts w:ascii="Leelawadee" w:hAnsi="Leelawadee" w:cs="Leelawadee"/>
        </w:rPr>
        <w:br/>
        <w:t>This is a 3-year strategy (2024–2027), reviewed annually to ensure it remains responsive and effective.</w:t>
      </w:r>
    </w:p>
    <w:p w:rsidR="00663F82" w:rsidRPr="00CD22DA" w:rsidRDefault="00241C60">
      <w:pPr>
        <w:pStyle w:val="Heading2"/>
        <w:rPr>
          <w:rFonts w:ascii="Leelawadee" w:hAnsi="Leelawadee" w:cs="Leelawadee"/>
          <w:color w:val="4F6228" w:themeColor="accent3" w:themeShade="80"/>
          <w:u w:val="single"/>
        </w:rPr>
      </w:pPr>
      <w:r w:rsidRPr="00CD22DA">
        <w:rPr>
          <w:rFonts w:ascii="Leelawadee" w:hAnsi="Leelawadee" w:cs="Leelawadee"/>
          <w:color w:val="4F6228" w:themeColor="accent3" w:themeShade="80"/>
          <w:u w:val="single"/>
        </w:rPr>
        <w:t>Aims</w:t>
      </w:r>
    </w:p>
    <w:tbl>
      <w:tblPr>
        <w:tblStyle w:val="TableGrid"/>
        <w:tblW w:w="0" w:type="auto"/>
        <w:tblLook w:val="04A0" w:firstRow="1" w:lastRow="0" w:firstColumn="1" w:lastColumn="0" w:noHBand="0" w:noVBand="1"/>
      </w:tblPr>
      <w:tblGrid>
        <w:gridCol w:w="675"/>
        <w:gridCol w:w="7965"/>
      </w:tblGrid>
      <w:tr w:rsidR="00663F82" w:rsidRPr="00B146C8" w:rsidTr="00241C60">
        <w:tc>
          <w:tcPr>
            <w:tcW w:w="675" w:type="dxa"/>
          </w:tcPr>
          <w:p w:rsidR="00663F82" w:rsidRPr="00B146C8" w:rsidRDefault="00663F82">
            <w:pPr>
              <w:rPr>
                <w:rFonts w:ascii="Leelawadee" w:hAnsi="Leelawadee" w:cs="Leelawadee"/>
              </w:rPr>
            </w:pPr>
          </w:p>
        </w:tc>
        <w:tc>
          <w:tcPr>
            <w:tcW w:w="7965" w:type="dxa"/>
          </w:tcPr>
          <w:p w:rsidR="00663F82" w:rsidRPr="00B146C8" w:rsidRDefault="00241C60">
            <w:pPr>
              <w:rPr>
                <w:rFonts w:ascii="Leelawadee" w:hAnsi="Leelawadee" w:cs="Leelawadee"/>
              </w:rPr>
            </w:pPr>
            <w:r>
              <w:rPr>
                <w:rFonts w:ascii="Leelawadee" w:hAnsi="Leelawadee" w:cs="Leelawadee"/>
              </w:rPr>
              <w:t>Aims</w:t>
            </w:r>
          </w:p>
        </w:tc>
      </w:tr>
      <w:tr w:rsidR="00663F82" w:rsidRPr="00B146C8" w:rsidTr="00241C60">
        <w:tc>
          <w:tcPr>
            <w:tcW w:w="675" w:type="dxa"/>
          </w:tcPr>
          <w:p w:rsidR="00663F82" w:rsidRPr="00B146C8" w:rsidRDefault="0043736D">
            <w:pPr>
              <w:rPr>
                <w:rFonts w:ascii="Leelawadee" w:hAnsi="Leelawadee" w:cs="Leelawadee"/>
              </w:rPr>
            </w:pPr>
            <w:r w:rsidRPr="00B146C8">
              <w:rPr>
                <w:rFonts w:ascii="Leelawadee" w:hAnsi="Leelawadee" w:cs="Leelawadee"/>
              </w:rPr>
              <w:t>1</w:t>
            </w:r>
          </w:p>
        </w:tc>
        <w:tc>
          <w:tcPr>
            <w:tcW w:w="7965" w:type="dxa"/>
          </w:tcPr>
          <w:p w:rsidR="00663F82" w:rsidRPr="00B146C8" w:rsidRDefault="0043736D">
            <w:pPr>
              <w:rPr>
                <w:rFonts w:ascii="Leelawadee" w:hAnsi="Leelawadee" w:cs="Leelawadee"/>
              </w:rPr>
            </w:pPr>
            <w:r w:rsidRPr="00B146C8">
              <w:rPr>
                <w:rFonts w:ascii="Leelawadee" w:hAnsi="Leelawadee" w:cs="Leelawadee"/>
              </w:rPr>
              <w:t>Oral language skills and vocabulary among disadvantaged pupils.</w:t>
            </w:r>
          </w:p>
        </w:tc>
      </w:tr>
      <w:tr w:rsidR="00663F82" w:rsidRPr="00B146C8" w:rsidTr="00241C60">
        <w:tc>
          <w:tcPr>
            <w:tcW w:w="675" w:type="dxa"/>
          </w:tcPr>
          <w:p w:rsidR="00663F82" w:rsidRPr="00B146C8" w:rsidRDefault="0043736D">
            <w:pPr>
              <w:rPr>
                <w:rFonts w:ascii="Leelawadee" w:hAnsi="Leelawadee" w:cs="Leelawadee"/>
              </w:rPr>
            </w:pPr>
            <w:r w:rsidRPr="00B146C8">
              <w:rPr>
                <w:rFonts w:ascii="Leelawadee" w:hAnsi="Leelawadee" w:cs="Leelawadee"/>
              </w:rPr>
              <w:t>2</w:t>
            </w:r>
          </w:p>
        </w:tc>
        <w:tc>
          <w:tcPr>
            <w:tcW w:w="7965" w:type="dxa"/>
          </w:tcPr>
          <w:p w:rsidR="00663F82" w:rsidRPr="00241C60" w:rsidRDefault="00241C60" w:rsidP="00241C60">
            <w:pPr>
              <w:pStyle w:val="Heading3"/>
              <w:shd w:val="clear" w:color="auto" w:fill="FFFFFF"/>
              <w:spacing w:before="0"/>
              <w:rPr>
                <w:rFonts w:ascii="Leelawadee" w:hAnsi="Leelawadee" w:cs="Leelawadee"/>
                <w:b w:val="0"/>
                <w:color w:val="auto"/>
              </w:rPr>
            </w:pPr>
            <w:r>
              <w:rPr>
                <w:rFonts w:ascii="Leelawadee" w:hAnsi="Leelawadee" w:cs="Leelawadee"/>
                <w:b w:val="0"/>
                <w:color w:val="auto"/>
              </w:rPr>
              <w:t>Phonics outcomes</w:t>
            </w:r>
          </w:p>
        </w:tc>
      </w:tr>
      <w:tr w:rsidR="00663F82" w:rsidRPr="00B146C8" w:rsidTr="00241C60">
        <w:tc>
          <w:tcPr>
            <w:tcW w:w="675" w:type="dxa"/>
          </w:tcPr>
          <w:p w:rsidR="00663F82" w:rsidRPr="00B146C8" w:rsidRDefault="0043736D">
            <w:pPr>
              <w:rPr>
                <w:rFonts w:ascii="Leelawadee" w:hAnsi="Leelawadee" w:cs="Leelawadee"/>
              </w:rPr>
            </w:pPr>
            <w:r w:rsidRPr="00B146C8">
              <w:rPr>
                <w:rFonts w:ascii="Leelawadee" w:hAnsi="Leelawadee" w:cs="Leelawadee"/>
              </w:rPr>
              <w:t>3</w:t>
            </w:r>
          </w:p>
        </w:tc>
        <w:tc>
          <w:tcPr>
            <w:tcW w:w="7965" w:type="dxa"/>
          </w:tcPr>
          <w:p w:rsidR="00663F82" w:rsidRPr="00B146C8" w:rsidRDefault="0043736D">
            <w:pPr>
              <w:rPr>
                <w:rFonts w:ascii="Leelawadee" w:hAnsi="Leelawadee" w:cs="Leelawadee"/>
              </w:rPr>
            </w:pPr>
            <w:r w:rsidRPr="00B146C8">
              <w:rPr>
                <w:rFonts w:ascii="Leelawadee" w:hAnsi="Leelawadee" w:cs="Leelawadee"/>
              </w:rPr>
              <w:t>Y2 and Y6 outcomes in Maths (Expected Standard).</w:t>
            </w:r>
          </w:p>
        </w:tc>
      </w:tr>
      <w:tr w:rsidR="00663F82" w:rsidRPr="00B146C8" w:rsidTr="00241C60">
        <w:tc>
          <w:tcPr>
            <w:tcW w:w="675" w:type="dxa"/>
          </w:tcPr>
          <w:p w:rsidR="00663F82" w:rsidRPr="00B146C8" w:rsidRDefault="0043736D">
            <w:pPr>
              <w:rPr>
                <w:rFonts w:ascii="Leelawadee" w:hAnsi="Leelawadee" w:cs="Leelawadee"/>
              </w:rPr>
            </w:pPr>
            <w:r w:rsidRPr="00B146C8">
              <w:rPr>
                <w:rFonts w:ascii="Leelawadee" w:hAnsi="Leelawadee" w:cs="Leelawadee"/>
              </w:rPr>
              <w:t>4</w:t>
            </w:r>
          </w:p>
        </w:tc>
        <w:tc>
          <w:tcPr>
            <w:tcW w:w="7965" w:type="dxa"/>
          </w:tcPr>
          <w:p w:rsidR="00663F82" w:rsidRPr="00B146C8" w:rsidRDefault="0043736D">
            <w:pPr>
              <w:rPr>
                <w:rFonts w:ascii="Leelawadee" w:hAnsi="Leelawadee" w:cs="Leelawadee"/>
              </w:rPr>
            </w:pPr>
            <w:r w:rsidRPr="00B146C8">
              <w:rPr>
                <w:rFonts w:ascii="Leelawadee" w:hAnsi="Leelawadee" w:cs="Leelawadee"/>
              </w:rPr>
              <w:t>Y2 outcomes in Reading (Greater Depth Standard).</w:t>
            </w:r>
          </w:p>
        </w:tc>
      </w:tr>
      <w:tr w:rsidR="00663F82" w:rsidRPr="00B146C8" w:rsidTr="00241C60">
        <w:tc>
          <w:tcPr>
            <w:tcW w:w="675" w:type="dxa"/>
          </w:tcPr>
          <w:p w:rsidR="00663F82" w:rsidRPr="00B146C8" w:rsidRDefault="0043736D">
            <w:pPr>
              <w:rPr>
                <w:rFonts w:ascii="Leelawadee" w:hAnsi="Leelawadee" w:cs="Leelawadee"/>
              </w:rPr>
            </w:pPr>
            <w:r w:rsidRPr="00B146C8">
              <w:rPr>
                <w:rFonts w:ascii="Leelawadee" w:hAnsi="Leelawadee" w:cs="Leelawadee"/>
              </w:rPr>
              <w:t>5</w:t>
            </w:r>
          </w:p>
        </w:tc>
        <w:tc>
          <w:tcPr>
            <w:tcW w:w="7965" w:type="dxa"/>
          </w:tcPr>
          <w:p w:rsidR="00663F82" w:rsidRPr="00B146C8" w:rsidRDefault="0043736D">
            <w:pPr>
              <w:rPr>
                <w:rFonts w:ascii="Leelawadee" w:hAnsi="Leelawadee" w:cs="Leelawadee"/>
              </w:rPr>
            </w:pPr>
            <w:r w:rsidRPr="00B146C8">
              <w:rPr>
                <w:rFonts w:ascii="Leelawadee" w:hAnsi="Leelawadee" w:cs="Leelawadee"/>
              </w:rPr>
              <w:t>Y2 outcomes in Writing (Greater Depth Standard).</w:t>
            </w:r>
          </w:p>
        </w:tc>
      </w:tr>
      <w:tr w:rsidR="00663F82" w:rsidRPr="00B146C8" w:rsidTr="00241C60">
        <w:tc>
          <w:tcPr>
            <w:tcW w:w="675" w:type="dxa"/>
          </w:tcPr>
          <w:p w:rsidR="00663F82" w:rsidRPr="00B146C8" w:rsidRDefault="0043736D">
            <w:pPr>
              <w:rPr>
                <w:rFonts w:ascii="Leelawadee" w:hAnsi="Leelawadee" w:cs="Leelawadee"/>
              </w:rPr>
            </w:pPr>
            <w:r w:rsidRPr="00B146C8">
              <w:rPr>
                <w:rFonts w:ascii="Leelawadee" w:hAnsi="Leelawadee" w:cs="Leelawadee"/>
              </w:rPr>
              <w:t>6</w:t>
            </w:r>
          </w:p>
        </w:tc>
        <w:tc>
          <w:tcPr>
            <w:tcW w:w="7965" w:type="dxa"/>
          </w:tcPr>
          <w:p w:rsidR="00663F82" w:rsidRPr="00B146C8" w:rsidRDefault="0043736D">
            <w:pPr>
              <w:rPr>
                <w:rFonts w:ascii="Leelawadee" w:hAnsi="Leelawadee" w:cs="Leelawadee"/>
              </w:rPr>
            </w:pPr>
            <w:r w:rsidRPr="00B146C8">
              <w:rPr>
                <w:rFonts w:ascii="Leelawadee" w:hAnsi="Leelawadee" w:cs="Leelawadee"/>
              </w:rPr>
              <w:t>Y6 outcomes in all areas (Greater Depth Standard).</w:t>
            </w:r>
          </w:p>
        </w:tc>
      </w:tr>
      <w:tr w:rsidR="00663F82" w:rsidRPr="00B146C8" w:rsidTr="00241C60">
        <w:tc>
          <w:tcPr>
            <w:tcW w:w="675" w:type="dxa"/>
          </w:tcPr>
          <w:p w:rsidR="00663F82" w:rsidRPr="00B146C8" w:rsidRDefault="0043736D">
            <w:pPr>
              <w:rPr>
                <w:rFonts w:ascii="Leelawadee" w:hAnsi="Leelawadee" w:cs="Leelawadee"/>
              </w:rPr>
            </w:pPr>
            <w:r w:rsidRPr="00B146C8">
              <w:rPr>
                <w:rFonts w:ascii="Leelawadee" w:hAnsi="Leelawadee" w:cs="Leelawadee"/>
              </w:rPr>
              <w:t>7</w:t>
            </w:r>
          </w:p>
        </w:tc>
        <w:tc>
          <w:tcPr>
            <w:tcW w:w="7965" w:type="dxa"/>
          </w:tcPr>
          <w:p w:rsidR="00663F82" w:rsidRPr="00B146C8" w:rsidRDefault="0043736D">
            <w:pPr>
              <w:rPr>
                <w:rFonts w:ascii="Leelawadee" w:hAnsi="Leelawadee" w:cs="Leelawadee"/>
              </w:rPr>
            </w:pPr>
            <w:r w:rsidRPr="00B146C8">
              <w:rPr>
                <w:rFonts w:ascii="Leelawadee" w:hAnsi="Leelawadee" w:cs="Leelawadee"/>
              </w:rPr>
              <w:t>Writing outcomes at the expected standard across KS2.</w:t>
            </w:r>
          </w:p>
        </w:tc>
      </w:tr>
      <w:tr w:rsidR="00663F82" w:rsidRPr="00B146C8" w:rsidTr="00241C60">
        <w:tc>
          <w:tcPr>
            <w:tcW w:w="675" w:type="dxa"/>
          </w:tcPr>
          <w:p w:rsidR="00663F82" w:rsidRPr="00B146C8" w:rsidRDefault="0043736D">
            <w:pPr>
              <w:rPr>
                <w:rFonts w:ascii="Leelawadee" w:hAnsi="Leelawadee" w:cs="Leelawadee"/>
              </w:rPr>
            </w:pPr>
            <w:r w:rsidRPr="00B146C8">
              <w:rPr>
                <w:rFonts w:ascii="Leelawadee" w:hAnsi="Leelawadee" w:cs="Leelawadee"/>
              </w:rPr>
              <w:t>8</w:t>
            </w:r>
          </w:p>
        </w:tc>
        <w:tc>
          <w:tcPr>
            <w:tcW w:w="7965" w:type="dxa"/>
          </w:tcPr>
          <w:p w:rsidR="00663F82" w:rsidRPr="00B146C8" w:rsidRDefault="0043736D">
            <w:pPr>
              <w:rPr>
                <w:rFonts w:ascii="Leelawadee" w:hAnsi="Leelawadee" w:cs="Leelawadee"/>
              </w:rPr>
            </w:pPr>
            <w:r w:rsidRPr="00B146C8">
              <w:rPr>
                <w:rFonts w:ascii="Leelawadee" w:hAnsi="Leelawadee" w:cs="Leelawadee"/>
              </w:rPr>
              <w:t>Providing pupils with a broad cultural capital and improving equity for all pupils.</w:t>
            </w:r>
          </w:p>
        </w:tc>
      </w:tr>
      <w:tr w:rsidR="00663F82" w:rsidRPr="00B146C8" w:rsidTr="00241C60">
        <w:tc>
          <w:tcPr>
            <w:tcW w:w="675" w:type="dxa"/>
          </w:tcPr>
          <w:p w:rsidR="00663F82" w:rsidRPr="00B146C8" w:rsidRDefault="0043736D">
            <w:pPr>
              <w:rPr>
                <w:rFonts w:ascii="Leelawadee" w:hAnsi="Leelawadee" w:cs="Leelawadee"/>
              </w:rPr>
            </w:pPr>
            <w:r w:rsidRPr="00B146C8">
              <w:rPr>
                <w:rFonts w:ascii="Leelawadee" w:hAnsi="Leelawadee" w:cs="Leelawadee"/>
              </w:rPr>
              <w:t>9</w:t>
            </w:r>
          </w:p>
        </w:tc>
        <w:tc>
          <w:tcPr>
            <w:tcW w:w="7965" w:type="dxa"/>
          </w:tcPr>
          <w:p w:rsidR="00663F82" w:rsidRPr="00B146C8" w:rsidRDefault="0043736D">
            <w:pPr>
              <w:rPr>
                <w:rFonts w:ascii="Leelawadee" w:hAnsi="Leelawadee" w:cs="Leelawadee"/>
              </w:rPr>
            </w:pPr>
            <w:r w:rsidRPr="00B146C8">
              <w:rPr>
                <w:rFonts w:ascii="Leelawadee" w:hAnsi="Leelawadee" w:cs="Leelawadee"/>
              </w:rPr>
              <w:t>Higher percentage of emotionally vulnerable children.</w:t>
            </w:r>
          </w:p>
        </w:tc>
      </w:tr>
      <w:tr w:rsidR="00241C60" w:rsidRPr="00B146C8" w:rsidTr="00241C60">
        <w:tc>
          <w:tcPr>
            <w:tcW w:w="675" w:type="dxa"/>
          </w:tcPr>
          <w:p w:rsidR="00241C60" w:rsidRPr="00B146C8" w:rsidRDefault="00241C60">
            <w:pPr>
              <w:rPr>
                <w:rFonts w:ascii="Leelawadee" w:hAnsi="Leelawadee" w:cs="Leelawadee"/>
              </w:rPr>
            </w:pPr>
            <w:r>
              <w:rPr>
                <w:rFonts w:ascii="Leelawadee" w:hAnsi="Leelawadee" w:cs="Leelawadee"/>
              </w:rPr>
              <w:t>10</w:t>
            </w:r>
          </w:p>
        </w:tc>
        <w:tc>
          <w:tcPr>
            <w:tcW w:w="7965" w:type="dxa"/>
          </w:tcPr>
          <w:p w:rsidR="00241C60" w:rsidRPr="00241C60" w:rsidRDefault="00241C60">
            <w:pPr>
              <w:rPr>
                <w:rFonts w:ascii="Leelawadee" w:hAnsi="Leelawadee" w:cs="Leelawadee"/>
              </w:rPr>
            </w:pPr>
            <w:r w:rsidRPr="00241C60">
              <w:rPr>
                <w:rFonts w:ascii="Leelawadee" w:hAnsi="Leelawadee" w:cs="Leelawadee"/>
              </w:rPr>
              <w:t>reading fluency and comprehension</w:t>
            </w:r>
          </w:p>
        </w:tc>
      </w:tr>
    </w:tbl>
    <w:p w:rsidR="00663F82" w:rsidRPr="00CD22DA" w:rsidRDefault="0043736D">
      <w:pPr>
        <w:pStyle w:val="Heading2"/>
        <w:rPr>
          <w:rFonts w:ascii="Leelawadee" w:hAnsi="Leelawadee" w:cs="Leelawadee"/>
          <w:color w:val="4F6228" w:themeColor="accent3" w:themeShade="80"/>
          <w:u w:val="single"/>
        </w:rPr>
      </w:pPr>
      <w:r w:rsidRPr="00CD22DA">
        <w:rPr>
          <w:rFonts w:ascii="Leelawadee" w:hAnsi="Leelawadee" w:cs="Leelawadee"/>
          <w:color w:val="4F6228" w:themeColor="accent3" w:themeShade="80"/>
          <w:u w:val="single"/>
        </w:rPr>
        <w:t>Intended outcomes</w:t>
      </w:r>
    </w:p>
    <w:tbl>
      <w:tblPr>
        <w:tblStyle w:val="TableGrid"/>
        <w:tblW w:w="0" w:type="auto"/>
        <w:tblLook w:val="04A0" w:firstRow="1" w:lastRow="0" w:firstColumn="1" w:lastColumn="0" w:noHBand="0" w:noVBand="1"/>
      </w:tblPr>
      <w:tblGrid>
        <w:gridCol w:w="4320"/>
        <w:gridCol w:w="4320"/>
      </w:tblGrid>
      <w:tr w:rsidR="00663F82" w:rsidRPr="00B146C8">
        <w:tc>
          <w:tcPr>
            <w:tcW w:w="4320" w:type="dxa"/>
          </w:tcPr>
          <w:p w:rsidR="00663F82" w:rsidRPr="00B146C8" w:rsidRDefault="0043736D">
            <w:pPr>
              <w:rPr>
                <w:rFonts w:ascii="Leelawadee" w:hAnsi="Leelawadee" w:cs="Leelawadee"/>
              </w:rPr>
            </w:pPr>
            <w:r w:rsidRPr="00B146C8">
              <w:rPr>
                <w:rFonts w:ascii="Leelawadee" w:hAnsi="Leelawadee" w:cs="Leelawadee"/>
              </w:rPr>
              <w:t>Intended outcome</w:t>
            </w:r>
          </w:p>
        </w:tc>
        <w:tc>
          <w:tcPr>
            <w:tcW w:w="4320" w:type="dxa"/>
          </w:tcPr>
          <w:p w:rsidR="00663F82" w:rsidRPr="00B146C8" w:rsidRDefault="0043736D">
            <w:pPr>
              <w:rPr>
                <w:rFonts w:ascii="Leelawadee" w:hAnsi="Leelawadee" w:cs="Leelawadee"/>
              </w:rPr>
            </w:pPr>
            <w:r w:rsidRPr="00B146C8">
              <w:rPr>
                <w:rFonts w:ascii="Leelawadee" w:hAnsi="Leelawadee" w:cs="Leelawadee"/>
              </w:rPr>
              <w:t>Success criteria</w:t>
            </w:r>
          </w:p>
        </w:tc>
      </w:tr>
      <w:tr w:rsidR="00663F82" w:rsidRPr="00B146C8">
        <w:tc>
          <w:tcPr>
            <w:tcW w:w="4320" w:type="dxa"/>
          </w:tcPr>
          <w:p w:rsidR="00663F82" w:rsidRPr="00B146C8" w:rsidRDefault="0043736D">
            <w:pPr>
              <w:rPr>
                <w:rFonts w:ascii="Leelawadee" w:hAnsi="Leelawadee" w:cs="Leelawadee"/>
              </w:rPr>
            </w:pPr>
            <w:r w:rsidRPr="00B146C8">
              <w:rPr>
                <w:rFonts w:ascii="Leelawadee" w:hAnsi="Leelawadee" w:cs="Leelawadee"/>
              </w:rPr>
              <w:t>Pupils’ oral language and vocabulary is in line with their peers nationally.</w:t>
            </w:r>
          </w:p>
        </w:tc>
        <w:tc>
          <w:tcPr>
            <w:tcW w:w="4320" w:type="dxa"/>
          </w:tcPr>
          <w:p w:rsidR="00663F82" w:rsidRPr="00B146C8" w:rsidRDefault="0043736D">
            <w:pPr>
              <w:rPr>
                <w:rFonts w:ascii="Leelawadee" w:hAnsi="Leelawadee" w:cs="Leelawadee"/>
              </w:rPr>
            </w:pPr>
            <w:r w:rsidRPr="00B146C8">
              <w:rPr>
                <w:rFonts w:ascii="Leelawadee" w:hAnsi="Leelawadee" w:cs="Leelawadee"/>
              </w:rPr>
              <w:t>Speech &amp; language interventions show accelerated progress. EAL pupils make rapid gains.</w:t>
            </w:r>
          </w:p>
        </w:tc>
      </w:tr>
      <w:tr w:rsidR="00663F82" w:rsidRPr="00B146C8">
        <w:tc>
          <w:tcPr>
            <w:tcW w:w="4320" w:type="dxa"/>
          </w:tcPr>
          <w:p w:rsidR="00663F82" w:rsidRPr="00B146C8" w:rsidRDefault="0043736D">
            <w:pPr>
              <w:rPr>
                <w:rFonts w:ascii="Leelawadee" w:hAnsi="Leelawadee" w:cs="Leelawadee"/>
              </w:rPr>
            </w:pPr>
            <w:r w:rsidRPr="00B146C8">
              <w:rPr>
                <w:rFonts w:ascii="Leelawadee" w:hAnsi="Leelawadee" w:cs="Leelawadee"/>
              </w:rPr>
              <w:t>Disadvantaged pupils achieve in line with their peers in phonics.</w:t>
            </w:r>
          </w:p>
        </w:tc>
        <w:tc>
          <w:tcPr>
            <w:tcW w:w="4320" w:type="dxa"/>
          </w:tcPr>
          <w:p w:rsidR="00663F82" w:rsidRPr="00B146C8" w:rsidRDefault="0043736D">
            <w:pPr>
              <w:rPr>
                <w:rFonts w:ascii="Leelawadee" w:hAnsi="Leelawadee" w:cs="Leelawadee"/>
              </w:rPr>
            </w:pPr>
            <w:r w:rsidRPr="00B146C8">
              <w:rPr>
                <w:rFonts w:ascii="Leelawadee" w:hAnsi="Leelawadee" w:cs="Leelawadee"/>
              </w:rPr>
              <w:t>Y1 phonics pass rate for disadvantaged pupils matches/exceeds national.</w:t>
            </w:r>
          </w:p>
        </w:tc>
      </w:tr>
      <w:tr w:rsidR="00663F82" w:rsidRPr="00B146C8">
        <w:tc>
          <w:tcPr>
            <w:tcW w:w="4320" w:type="dxa"/>
          </w:tcPr>
          <w:p w:rsidR="00663F82" w:rsidRPr="00B146C8" w:rsidRDefault="0043736D">
            <w:pPr>
              <w:rPr>
                <w:rFonts w:ascii="Leelawadee" w:hAnsi="Leelawadee" w:cs="Leelawadee"/>
              </w:rPr>
            </w:pPr>
            <w:r w:rsidRPr="00B146C8">
              <w:rPr>
                <w:rFonts w:ascii="Leelawadee" w:hAnsi="Leelawadee" w:cs="Leelawadee"/>
              </w:rPr>
              <w:t>Improved attainment in maths at KS1 &amp; KS2.</w:t>
            </w:r>
          </w:p>
        </w:tc>
        <w:tc>
          <w:tcPr>
            <w:tcW w:w="4320" w:type="dxa"/>
          </w:tcPr>
          <w:p w:rsidR="00663F82" w:rsidRPr="00B146C8" w:rsidRDefault="0043736D">
            <w:pPr>
              <w:rPr>
                <w:rFonts w:ascii="Leelawadee" w:hAnsi="Leelawadee" w:cs="Leelawadee"/>
              </w:rPr>
            </w:pPr>
            <w:r w:rsidRPr="00B146C8">
              <w:rPr>
                <w:rFonts w:ascii="Leelawadee" w:hAnsi="Leelawadee" w:cs="Leelawadee"/>
              </w:rPr>
              <w:t>Increased % of disadvantaged pupils at Expected Standard in Y2 &amp; Y6.</w:t>
            </w:r>
          </w:p>
        </w:tc>
      </w:tr>
      <w:tr w:rsidR="00663F82" w:rsidRPr="00B146C8">
        <w:tc>
          <w:tcPr>
            <w:tcW w:w="4320" w:type="dxa"/>
          </w:tcPr>
          <w:p w:rsidR="00663F82" w:rsidRPr="00B146C8" w:rsidRDefault="0043736D">
            <w:pPr>
              <w:rPr>
                <w:rFonts w:ascii="Leelawadee" w:hAnsi="Leelawadee" w:cs="Leelawadee"/>
              </w:rPr>
            </w:pPr>
            <w:r w:rsidRPr="00B146C8">
              <w:rPr>
                <w:rFonts w:ascii="Leelawadee" w:hAnsi="Leelawadee" w:cs="Leelawadee"/>
              </w:rPr>
              <w:t>Higher attainment at Greater Depth in reading &amp; writing at KS1 and KS2.</w:t>
            </w:r>
          </w:p>
        </w:tc>
        <w:tc>
          <w:tcPr>
            <w:tcW w:w="4320" w:type="dxa"/>
          </w:tcPr>
          <w:p w:rsidR="00663F82" w:rsidRPr="00B146C8" w:rsidRDefault="0043736D">
            <w:pPr>
              <w:rPr>
                <w:rFonts w:ascii="Leelawadee" w:hAnsi="Leelawadee" w:cs="Leelawadee"/>
              </w:rPr>
            </w:pPr>
            <w:r w:rsidRPr="00B146C8">
              <w:rPr>
                <w:rFonts w:ascii="Leelawadee" w:hAnsi="Leelawadee" w:cs="Leelawadee"/>
              </w:rPr>
              <w:t>Gap between PP and non-PP pupils at GDS closes.</w:t>
            </w:r>
          </w:p>
        </w:tc>
      </w:tr>
      <w:tr w:rsidR="00663F82" w:rsidRPr="00B146C8">
        <w:tc>
          <w:tcPr>
            <w:tcW w:w="4320" w:type="dxa"/>
          </w:tcPr>
          <w:p w:rsidR="00663F82" w:rsidRPr="00B146C8" w:rsidRDefault="0043736D">
            <w:pPr>
              <w:rPr>
                <w:rFonts w:ascii="Leelawadee" w:hAnsi="Leelawadee" w:cs="Leelawadee"/>
              </w:rPr>
            </w:pPr>
            <w:r w:rsidRPr="00B146C8">
              <w:rPr>
                <w:rFonts w:ascii="Leelawadee" w:hAnsi="Leelawadee" w:cs="Leelawadee"/>
              </w:rPr>
              <w:t>Writing outcomes across KS2 improve.</w:t>
            </w:r>
          </w:p>
        </w:tc>
        <w:tc>
          <w:tcPr>
            <w:tcW w:w="4320" w:type="dxa"/>
          </w:tcPr>
          <w:p w:rsidR="00663F82" w:rsidRPr="00B146C8" w:rsidRDefault="0043736D">
            <w:pPr>
              <w:rPr>
                <w:rFonts w:ascii="Leelawadee" w:hAnsi="Leelawadee" w:cs="Leelawadee"/>
              </w:rPr>
            </w:pPr>
            <w:r w:rsidRPr="00B146C8">
              <w:rPr>
                <w:rFonts w:ascii="Leelawadee" w:hAnsi="Leelawadee" w:cs="Leelawadee"/>
              </w:rPr>
              <w:t>Tracking and moderation evidence improved attainment for disadvantaged pupils.</w:t>
            </w:r>
          </w:p>
        </w:tc>
      </w:tr>
      <w:tr w:rsidR="00663F82" w:rsidRPr="00B146C8">
        <w:tc>
          <w:tcPr>
            <w:tcW w:w="4320" w:type="dxa"/>
          </w:tcPr>
          <w:p w:rsidR="00663F82" w:rsidRPr="00B146C8" w:rsidRDefault="0043736D">
            <w:pPr>
              <w:rPr>
                <w:rFonts w:ascii="Leelawadee" w:hAnsi="Leelawadee" w:cs="Leelawadee"/>
              </w:rPr>
            </w:pPr>
            <w:r w:rsidRPr="00B146C8">
              <w:rPr>
                <w:rFonts w:ascii="Leelawadee" w:hAnsi="Leelawadee" w:cs="Leelawadee"/>
              </w:rPr>
              <w:t>Increased access to enrichment, clubs and trips.</w:t>
            </w:r>
          </w:p>
        </w:tc>
        <w:tc>
          <w:tcPr>
            <w:tcW w:w="4320" w:type="dxa"/>
          </w:tcPr>
          <w:p w:rsidR="00663F82" w:rsidRPr="00B146C8" w:rsidRDefault="0043736D">
            <w:pPr>
              <w:rPr>
                <w:rFonts w:ascii="Leelawadee" w:hAnsi="Leelawadee" w:cs="Leelawadee"/>
              </w:rPr>
            </w:pPr>
            <w:r w:rsidRPr="00B146C8">
              <w:rPr>
                <w:rFonts w:ascii="Leelawadee" w:hAnsi="Leelawadee" w:cs="Leelawadee"/>
              </w:rPr>
              <w:t>Disadvantaged pupils represent equal proportion of uptake in clubs, trips and enrichment.</w:t>
            </w:r>
          </w:p>
        </w:tc>
      </w:tr>
      <w:tr w:rsidR="00663F82" w:rsidRPr="00B146C8">
        <w:tc>
          <w:tcPr>
            <w:tcW w:w="4320" w:type="dxa"/>
          </w:tcPr>
          <w:p w:rsidR="00663F82" w:rsidRPr="00B146C8" w:rsidRDefault="0043736D">
            <w:pPr>
              <w:rPr>
                <w:rFonts w:ascii="Leelawadee" w:hAnsi="Leelawadee" w:cs="Leelawadee"/>
              </w:rPr>
            </w:pPr>
            <w:r w:rsidRPr="00B146C8">
              <w:rPr>
                <w:rFonts w:ascii="Leelawadee" w:hAnsi="Leelawadee" w:cs="Leelawadee"/>
              </w:rPr>
              <w:lastRenderedPageBreak/>
              <w:t>Improved wellbeing and resilience.</w:t>
            </w:r>
          </w:p>
        </w:tc>
        <w:tc>
          <w:tcPr>
            <w:tcW w:w="4320" w:type="dxa"/>
          </w:tcPr>
          <w:p w:rsidR="00663F82" w:rsidRPr="00B146C8" w:rsidRDefault="0043736D">
            <w:pPr>
              <w:rPr>
                <w:rFonts w:ascii="Leelawadee" w:hAnsi="Leelawadee" w:cs="Leelawadee"/>
              </w:rPr>
            </w:pPr>
            <w:r w:rsidRPr="00B146C8">
              <w:rPr>
                <w:rFonts w:ascii="Leelawadee" w:hAnsi="Leelawadee" w:cs="Leelawadee"/>
              </w:rPr>
              <w:t>Surveys, attendance data and behaviour logs show improved outcomes for PP pupils.</w:t>
            </w:r>
          </w:p>
        </w:tc>
      </w:tr>
      <w:tr w:rsidR="00241C60" w:rsidRPr="00B146C8">
        <w:tc>
          <w:tcPr>
            <w:tcW w:w="4320" w:type="dxa"/>
          </w:tcPr>
          <w:p w:rsidR="00241C60" w:rsidRDefault="00241C60">
            <w:pPr>
              <w:rPr>
                <w:rFonts w:ascii="Leelawadee" w:hAnsi="Leelawadee" w:cs="Leelawadee"/>
              </w:rPr>
            </w:pPr>
            <w:r>
              <w:rPr>
                <w:rFonts w:ascii="Leelawadee" w:hAnsi="Leelawadee" w:cs="Leelawadee"/>
              </w:rPr>
              <w:t>Improved fluency and comprehension</w:t>
            </w:r>
          </w:p>
          <w:p w:rsidR="00241C60" w:rsidRPr="00241C60" w:rsidRDefault="00241C60" w:rsidP="00241C60">
            <w:pPr>
              <w:pStyle w:val="NormalWeb"/>
              <w:shd w:val="clear" w:color="auto" w:fill="FFFFFF"/>
              <w:spacing w:before="0" w:beforeAutospacing="0" w:after="0" w:afterAutospacing="0"/>
              <w:rPr>
                <w:rFonts w:ascii="Leelawadee" w:hAnsi="Leelawadee" w:cs="Leelawadee"/>
                <w:color w:val="000000"/>
                <w:sz w:val="22"/>
                <w:szCs w:val="22"/>
              </w:rPr>
            </w:pPr>
          </w:p>
          <w:p w:rsidR="00CD22DA" w:rsidRPr="00CD22DA" w:rsidRDefault="00CD22DA">
            <w:pPr>
              <w:rPr>
                <w:rStyle w:val="Strong"/>
                <w:rFonts w:ascii="Leelawadee" w:hAnsi="Leelawadee" w:cs="Leelawadee"/>
                <w:color w:val="4F6228" w:themeColor="accent3" w:themeShade="80"/>
                <w:shd w:val="clear" w:color="auto" w:fill="FFFFFF"/>
              </w:rPr>
            </w:pPr>
            <w:r w:rsidRPr="00CD22DA">
              <w:rPr>
                <w:rStyle w:val="Strong"/>
                <w:rFonts w:ascii="Leelawadee" w:hAnsi="Leelawadee" w:cs="Leelawadee"/>
                <w:color w:val="4F6228" w:themeColor="accent3" w:themeShade="80"/>
                <w:shd w:val="clear" w:color="auto" w:fill="FFFFFF"/>
              </w:rPr>
              <w:t>Turning Pages into Pathways Project:</w:t>
            </w:r>
          </w:p>
          <w:p w:rsidR="00241C60" w:rsidRPr="00B146C8" w:rsidRDefault="00CD22DA">
            <w:pPr>
              <w:rPr>
                <w:rFonts w:ascii="Leelawadee" w:hAnsi="Leelawadee" w:cs="Leelawadee"/>
              </w:rPr>
            </w:pPr>
            <w:r w:rsidRPr="00CD22DA">
              <w:rPr>
                <w:rStyle w:val="Strong"/>
                <w:rFonts w:ascii="Leelawadee" w:hAnsi="Leelawadee" w:cs="Leelawadee"/>
                <w:color w:val="4F6228" w:themeColor="accent3" w:themeShade="80"/>
                <w:shd w:val="clear" w:color="auto" w:fill="FFFFFF"/>
              </w:rPr>
              <w:t>Partnership and Project Scope:</w:t>
            </w:r>
            <w:r w:rsidRPr="00CD22DA">
              <w:rPr>
                <w:rFonts w:ascii="Leelawadee" w:hAnsi="Leelawadee" w:cs="Leelawadee"/>
                <w:color w:val="000000"/>
              </w:rPr>
              <w:br/>
            </w:r>
            <w:r w:rsidRPr="00CD22DA">
              <w:rPr>
                <w:rFonts w:ascii="Leelawadee" w:hAnsi="Leelawadee" w:cs="Leelawadee"/>
                <w:color w:val="000000"/>
                <w:shd w:val="clear" w:color="auto" w:fill="FFFFFF"/>
              </w:rPr>
              <w:t>This is a two-year partnership led by the </w:t>
            </w:r>
            <w:r w:rsidRPr="00CD22DA">
              <w:rPr>
                <w:rStyle w:val="Strong"/>
                <w:rFonts w:ascii="Leelawadee" w:hAnsi="Leelawadee" w:cs="Leelawadee"/>
                <w:b w:val="0"/>
                <w:color w:val="000000"/>
                <w:shd w:val="clear" w:color="auto" w:fill="FFFFFF"/>
              </w:rPr>
              <w:t>North London Alliance Research School</w:t>
            </w:r>
            <w:r w:rsidRPr="00CD22DA">
              <w:rPr>
                <w:rFonts w:ascii="Leelawadee" w:hAnsi="Leelawadee" w:cs="Leelawadee"/>
                <w:b/>
                <w:color w:val="000000"/>
                <w:shd w:val="clear" w:color="auto" w:fill="FFFFFF"/>
              </w:rPr>
              <w:t>,</w:t>
            </w:r>
            <w:r w:rsidRPr="00CD22DA">
              <w:rPr>
                <w:rFonts w:ascii="Leelawadee" w:hAnsi="Leelawadee" w:cs="Leelawadee"/>
                <w:color w:val="000000"/>
                <w:shd w:val="clear" w:color="auto" w:fill="FFFFFF"/>
              </w:rPr>
              <w:t xml:space="preserve"> with input from the </w:t>
            </w:r>
            <w:r w:rsidRPr="00CD22DA">
              <w:rPr>
                <w:rStyle w:val="Strong"/>
                <w:rFonts w:ascii="Leelawadee" w:hAnsi="Leelawadee" w:cs="Leelawadee"/>
                <w:b w:val="0"/>
                <w:color w:val="000000"/>
                <w:shd w:val="clear" w:color="auto" w:fill="FFFFFF"/>
              </w:rPr>
              <w:t>East London Research School</w:t>
            </w:r>
            <w:r w:rsidRPr="00CD22DA">
              <w:rPr>
                <w:rFonts w:ascii="Leelawadee" w:hAnsi="Leelawadee" w:cs="Leelawadee"/>
                <w:color w:val="000000"/>
                <w:shd w:val="clear" w:color="auto" w:fill="FFFFFF"/>
              </w:rPr>
              <w:t>, focusing on improving  reading outcomes through scaffolding strategies. The project is backed by the </w:t>
            </w:r>
            <w:r w:rsidRPr="00CD22DA">
              <w:rPr>
                <w:rStyle w:val="Strong"/>
                <w:rFonts w:ascii="Leelawadee" w:hAnsi="Leelawadee" w:cs="Leelawadee"/>
                <w:b w:val="0"/>
                <w:color w:val="000000"/>
                <w:shd w:val="clear" w:color="auto" w:fill="FFFFFF"/>
              </w:rPr>
              <w:t>EEF (Education Endowment Foundation)</w:t>
            </w:r>
            <w:r w:rsidRPr="00CD22DA">
              <w:rPr>
                <w:rFonts w:ascii="Leelawadee" w:hAnsi="Leelawadee" w:cs="Leelawadee"/>
                <w:b/>
                <w:color w:val="000000"/>
                <w:shd w:val="clear" w:color="auto" w:fill="FFFFFF"/>
              </w:rPr>
              <w:t>,</w:t>
            </w:r>
            <w:r w:rsidRPr="00CD22DA">
              <w:rPr>
                <w:rFonts w:ascii="Leelawadee" w:hAnsi="Leelawadee" w:cs="Leelawadee"/>
                <w:color w:val="000000"/>
                <w:shd w:val="clear" w:color="auto" w:fill="FFFFFF"/>
              </w:rPr>
              <w:t xml:space="preserve"> ensuring a strong research-informed foundation and wider dissemination opportunities</w:t>
            </w:r>
          </w:p>
        </w:tc>
        <w:tc>
          <w:tcPr>
            <w:tcW w:w="4320" w:type="dxa"/>
          </w:tcPr>
          <w:p w:rsidR="00241C60" w:rsidRDefault="00241C60" w:rsidP="00241C60">
            <w:pPr>
              <w:pStyle w:val="NormalWeb"/>
              <w:shd w:val="clear" w:color="auto" w:fill="FFFFFF"/>
              <w:spacing w:before="0" w:beforeAutospacing="0" w:after="0" w:afterAutospacing="0"/>
              <w:rPr>
                <w:rFonts w:ascii="Leelawadee" w:hAnsi="Leelawadee" w:cs="Leelawadee"/>
                <w:color w:val="000000"/>
                <w:sz w:val="22"/>
                <w:szCs w:val="22"/>
              </w:rPr>
            </w:pPr>
            <w:r>
              <w:rPr>
                <w:rFonts w:ascii="Leelawadee" w:hAnsi="Leelawadee" w:cs="Leelawadee"/>
                <w:color w:val="000000"/>
                <w:sz w:val="22"/>
                <w:szCs w:val="22"/>
              </w:rPr>
              <w:t>-</w:t>
            </w:r>
            <w:r w:rsidRPr="00241C60">
              <w:rPr>
                <w:rFonts w:ascii="Leelawadee" w:hAnsi="Leelawadee" w:cs="Leelawadee"/>
                <w:color w:val="000000"/>
                <w:sz w:val="22"/>
                <w:szCs w:val="22"/>
              </w:rPr>
              <w:t>Implement verbal, written and visual scaffolding strategies to support disadvantaged pupils, including those with SEND, in improving reading fluency, comprehension and confidence.</w:t>
            </w:r>
            <w:r w:rsidRPr="00241C60">
              <w:rPr>
                <w:rFonts w:ascii="Leelawadee" w:hAnsi="Leelawadee" w:cs="Leelawadee"/>
                <w:color w:val="000000"/>
                <w:sz w:val="22"/>
                <w:szCs w:val="22"/>
              </w:rPr>
              <w:t xml:space="preserve"> </w:t>
            </w:r>
          </w:p>
          <w:p w:rsidR="00241C60" w:rsidRDefault="00241C60" w:rsidP="00241C60">
            <w:pPr>
              <w:pStyle w:val="NormalWeb"/>
              <w:shd w:val="clear" w:color="auto" w:fill="FFFFFF"/>
              <w:spacing w:before="0" w:beforeAutospacing="0" w:after="0" w:afterAutospacing="0"/>
              <w:rPr>
                <w:rFonts w:ascii="Leelawadee" w:hAnsi="Leelawadee" w:cs="Leelawadee"/>
                <w:color w:val="000000"/>
                <w:sz w:val="22"/>
                <w:szCs w:val="22"/>
              </w:rPr>
            </w:pPr>
            <w:r>
              <w:rPr>
                <w:rFonts w:ascii="Leelawadee" w:hAnsi="Leelawadee" w:cs="Leelawadee"/>
                <w:color w:val="000000"/>
                <w:sz w:val="22"/>
                <w:szCs w:val="22"/>
              </w:rPr>
              <w:t>-</w:t>
            </w:r>
            <w:r w:rsidRPr="00241C60">
              <w:rPr>
                <w:rFonts w:ascii="Leelawadee" w:hAnsi="Leelawadee" w:cs="Leelawadee"/>
                <w:color w:val="000000"/>
                <w:sz w:val="22"/>
                <w:szCs w:val="22"/>
              </w:rPr>
              <w:t>Equip teachers with the knowledge, skills and tools to use scaffolding strategies effectively in the classroom.</w:t>
            </w:r>
          </w:p>
          <w:p w:rsidR="00241C60" w:rsidRDefault="00241C60" w:rsidP="00241C60">
            <w:pPr>
              <w:pStyle w:val="NormalWeb"/>
              <w:shd w:val="clear" w:color="auto" w:fill="FFFFFF"/>
              <w:spacing w:before="0" w:beforeAutospacing="0" w:after="0" w:afterAutospacing="0"/>
              <w:rPr>
                <w:rFonts w:ascii="Leelawadee" w:hAnsi="Leelawadee" w:cs="Leelawadee"/>
                <w:color w:val="000000"/>
                <w:sz w:val="22"/>
                <w:szCs w:val="22"/>
              </w:rPr>
            </w:pPr>
            <w:r w:rsidRPr="00241C60">
              <w:rPr>
                <w:rFonts w:ascii="Leelawadee" w:hAnsi="Leelawadee" w:cs="Leelawadee"/>
                <w:color w:val="000000"/>
                <w:sz w:val="22"/>
                <w:szCs w:val="22"/>
              </w:rPr>
              <w:t>-Provide professional development and practical resources to strengthen teacher capacity in delivering evidence-informed reading instruction.</w:t>
            </w:r>
            <w:r w:rsidRPr="00241C60">
              <w:rPr>
                <w:rFonts w:ascii="Leelawadee" w:hAnsi="Leelawadee" w:cs="Leelawadee"/>
                <w:color w:val="000000"/>
                <w:sz w:val="22"/>
                <w:szCs w:val="22"/>
              </w:rPr>
              <w:t xml:space="preserve"> </w:t>
            </w:r>
          </w:p>
          <w:p w:rsidR="00241C60" w:rsidRDefault="00241C60" w:rsidP="00241C60">
            <w:pPr>
              <w:pStyle w:val="NormalWeb"/>
              <w:shd w:val="clear" w:color="auto" w:fill="FFFFFF"/>
              <w:spacing w:before="0" w:beforeAutospacing="0" w:after="0" w:afterAutospacing="0"/>
              <w:rPr>
                <w:rFonts w:ascii="Leelawadee" w:hAnsi="Leelawadee" w:cs="Leelawadee"/>
                <w:color w:val="000000"/>
                <w:sz w:val="22"/>
                <w:szCs w:val="22"/>
              </w:rPr>
            </w:pPr>
            <w:r w:rsidRPr="00241C60">
              <w:rPr>
                <w:rFonts w:ascii="Leelawadee" w:hAnsi="Leelawadee" w:cs="Leelawadee"/>
                <w:color w:val="000000"/>
                <w:sz w:val="22"/>
                <w:szCs w:val="22"/>
              </w:rPr>
              <w:t>-Embed scaffolding approaches that are grounded in robust educational research and supported by the Education Endowment Foundation (EEF).</w:t>
            </w:r>
          </w:p>
          <w:p w:rsidR="00241C60" w:rsidRPr="00241C60" w:rsidRDefault="00241C60" w:rsidP="00241C60">
            <w:pPr>
              <w:pStyle w:val="NormalWeb"/>
              <w:shd w:val="clear" w:color="auto" w:fill="FFFFFF"/>
              <w:spacing w:before="0" w:beforeAutospacing="0" w:after="0" w:afterAutospacing="0"/>
              <w:rPr>
                <w:rFonts w:ascii="Leelawadee" w:hAnsi="Leelawadee" w:cs="Leelawadee"/>
                <w:color w:val="000000"/>
                <w:sz w:val="22"/>
                <w:szCs w:val="22"/>
              </w:rPr>
            </w:pPr>
            <w:r w:rsidRPr="00241C60">
              <w:rPr>
                <w:rFonts w:ascii="Leelawadee" w:hAnsi="Leelawadee" w:cs="Leelawadee"/>
                <w:color w:val="000000"/>
                <w:sz w:val="22"/>
                <w:szCs w:val="22"/>
              </w:rPr>
              <w:t>-Provide professional development and practical resources to strengthen teacher capacity in delivering evidence-informed reading instruction.</w:t>
            </w:r>
          </w:p>
          <w:p w:rsidR="00241C60" w:rsidRPr="00241C60" w:rsidRDefault="00241C60" w:rsidP="00241C60">
            <w:pPr>
              <w:pStyle w:val="NormalWeb"/>
              <w:shd w:val="clear" w:color="auto" w:fill="FFFFFF"/>
              <w:spacing w:before="0" w:beforeAutospacing="0" w:after="0" w:afterAutospacing="0"/>
              <w:rPr>
                <w:rFonts w:ascii="Leelawadee" w:hAnsi="Leelawadee" w:cs="Leelawadee"/>
                <w:color w:val="000000"/>
                <w:sz w:val="22"/>
                <w:szCs w:val="22"/>
              </w:rPr>
            </w:pPr>
            <w:r>
              <w:rPr>
                <w:rFonts w:ascii="Leelawadee" w:hAnsi="Leelawadee" w:cs="Leelawadee"/>
                <w:color w:val="000000"/>
                <w:sz w:val="22"/>
                <w:szCs w:val="22"/>
              </w:rPr>
              <w:t>-</w:t>
            </w:r>
            <w:r w:rsidRPr="00241C60">
              <w:rPr>
                <w:rFonts w:ascii="Leelawadee" w:hAnsi="Leelawadee" w:cs="Leelawadee"/>
                <w:color w:val="000000"/>
                <w:sz w:val="22"/>
                <w:szCs w:val="22"/>
              </w:rPr>
              <w:t>Build sustainable models of practice through peer collaboration and the use of existing networks.</w:t>
            </w:r>
          </w:p>
          <w:p w:rsidR="00241C60" w:rsidRPr="00241C60" w:rsidRDefault="00241C60" w:rsidP="00241C60">
            <w:pPr>
              <w:pStyle w:val="NormalWeb"/>
              <w:shd w:val="clear" w:color="auto" w:fill="FFFFFF"/>
              <w:spacing w:before="0" w:beforeAutospacing="0" w:after="0" w:afterAutospacing="0"/>
              <w:rPr>
                <w:rFonts w:ascii="Leelawadee" w:hAnsi="Leelawadee" w:cs="Leelawadee"/>
                <w:color w:val="000000"/>
                <w:sz w:val="22"/>
                <w:szCs w:val="22"/>
              </w:rPr>
            </w:pPr>
            <w:r>
              <w:rPr>
                <w:rFonts w:ascii="Leelawadee" w:hAnsi="Leelawadee" w:cs="Leelawadee"/>
                <w:color w:val="000000"/>
                <w:sz w:val="22"/>
                <w:szCs w:val="22"/>
              </w:rPr>
              <w:t>-</w:t>
            </w:r>
            <w:r w:rsidRPr="00241C60">
              <w:rPr>
                <w:rFonts w:ascii="Leelawadee" w:hAnsi="Leelawadee" w:cs="Leelawadee"/>
                <w:color w:val="000000"/>
                <w:sz w:val="22"/>
                <w:szCs w:val="22"/>
              </w:rPr>
              <w:t>Develop a regional strategy for improving KS2 and KS3 reading practice, ensuring long-term impact beyond the initial project period.</w:t>
            </w:r>
          </w:p>
          <w:p w:rsidR="00241C60" w:rsidRPr="00241C60" w:rsidRDefault="00241C60" w:rsidP="00241C60">
            <w:pPr>
              <w:pStyle w:val="NormalWeb"/>
              <w:shd w:val="clear" w:color="auto" w:fill="FFFFFF"/>
              <w:spacing w:before="0" w:beforeAutospacing="0" w:after="0" w:afterAutospacing="0"/>
              <w:rPr>
                <w:rFonts w:ascii="Leelawadee" w:hAnsi="Leelawadee" w:cs="Leelawadee"/>
                <w:color w:val="000000"/>
                <w:sz w:val="22"/>
                <w:szCs w:val="22"/>
              </w:rPr>
            </w:pPr>
          </w:p>
          <w:p w:rsidR="00241C60" w:rsidRPr="00241C60" w:rsidRDefault="00241C60" w:rsidP="00241C60">
            <w:pPr>
              <w:pStyle w:val="NormalWeb"/>
              <w:shd w:val="clear" w:color="auto" w:fill="FFFFFF"/>
              <w:spacing w:before="0" w:beforeAutospacing="0" w:after="0" w:afterAutospacing="0"/>
              <w:rPr>
                <w:rFonts w:ascii="Leelawadee" w:hAnsi="Leelawadee" w:cs="Leelawadee"/>
                <w:color w:val="000000"/>
                <w:sz w:val="22"/>
                <w:szCs w:val="22"/>
              </w:rPr>
            </w:pPr>
          </w:p>
          <w:p w:rsidR="00241C60" w:rsidRPr="00241C60" w:rsidRDefault="00241C60" w:rsidP="00241C60">
            <w:pPr>
              <w:pStyle w:val="NormalWeb"/>
              <w:shd w:val="clear" w:color="auto" w:fill="FFFFFF"/>
              <w:spacing w:before="0" w:beforeAutospacing="0" w:after="0" w:afterAutospacing="0"/>
              <w:rPr>
                <w:rFonts w:ascii="Leelawadee" w:hAnsi="Leelawadee" w:cs="Leelawadee"/>
                <w:color w:val="000000"/>
                <w:sz w:val="22"/>
                <w:szCs w:val="22"/>
              </w:rPr>
            </w:pPr>
          </w:p>
          <w:p w:rsidR="00241C60" w:rsidRPr="00B146C8" w:rsidRDefault="00241C60">
            <w:pPr>
              <w:rPr>
                <w:rFonts w:ascii="Leelawadee" w:hAnsi="Leelawadee" w:cs="Leelawadee"/>
              </w:rPr>
            </w:pPr>
          </w:p>
        </w:tc>
      </w:tr>
    </w:tbl>
    <w:p w:rsidR="00663F82" w:rsidRPr="00CD22DA" w:rsidRDefault="0043736D">
      <w:pPr>
        <w:pStyle w:val="Heading2"/>
        <w:rPr>
          <w:rFonts w:ascii="Leelawadee" w:hAnsi="Leelawadee" w:cs="Leelawadee"/>
          <w:color w:val="4F6228" w:themeColor="accent3" w:themeShade="80"/>
          <w:u w:val="single"/>
        </w:rPr>
      </w:pPr>
      <w:r w:rsidRPr="00CD22DA">
        <w:rPr>
          <w:rFonts w:ascii="Leelawadee" w:hAnsi="Leelawadee" w:cs="Leelawadee"/>
          <w:color w:val="4F6228" w:themeColor="accent3" w:themeShade="80"/>
          <w:u w:val="single"/>
        </w:rPr>
        <w:t xml:space="preserve">Planned expenditure </w:t>
      </w:r>
      <w:r w:rsidR="0098574B" w:rsidRPr="00CD22DA">
        <w:rPr>
          <w:rFonts w:ascii="Leelawadee" w:hAnsi="Leelawadee" w:cs="Leelawadee"/>
          <w:color w:val="4F6228" w:themeColor="accent3" w:themeShade="80"/>
          <w:u w:val="single"/>
        </w:rPr>
        <w:t>for 2025/26</w:t>
      </w:r>
    </w:p>
    <w:p w:rsidR="00663F82" w:rsidRPr="00CD22DA" w:rsidRDefault="0043736D">
      <w:pPr>
        <w:pStyle w:val="Heading3"/>
        <w:rPr>
          <w:rFonts w:ascii="Leelawadee" w:hAnsi="Leelawadee" w:cs="Leelawadee"/>
          <w:color w:val="4F6228" w:themeColor="accent3" w:themeShade="80"/>
        </w:rPr>
      </w:pPr>
      <w:r w:rsidRPr="00CD22DA">
        <w:rPr>
          <w:rFonts w:ascii="Leelawadee" w:hAnsi="Leelawadee" w:cs="Leelawadee"/>
          <w:color w:val="4F6228" w:themeColor="accent3" w:themeShade="80"/>
        </w:rPr>
        <w:t>Teaching (CPD, recruitment and retention)</w:t>
      </w:r>
    </w:p>
    <w:p w:rsidR="000F50F5" w:rsidRPr="000F50F5" w:rsidRDefault="000F50F5" w:rsidP="000F50F5">
      <w:pPr>
        <w:spacing w:after="0"/>
      </w:pPr>
      <w:r>
        <w:t xml:space="preserve">- </w:t>
      </w:r>
      <w:r>
        <w:rPr>
          <w:rFonts w:ascii="Leelawadee" w:hAnsi="Leelawadee" w:cs="Leelawadee"/>
        </w:rPr>
        <w:t>Specialist</w:t>
      </w:r>
      <w:r w:rsidRPr="000F50F5">
        <w:rPr>
          <w:rFonts w:ascii="Leelawadee" w:hAnsi="Leelawadee" w:cs="Leelawadee"/>
        </w:rPr>
        <w:t xml:space="preserve"> Teaching assistants</w:t>
      </w:r>
      <w:r>
        <w:t xml:space="preserve"> </w:t>
      </w:r>
    </w:p>
    <w:p w:rsidR="000F50F5" w:rsidRPr="00B146C8" w:rsidRDefault="0043736D" w:rsidP="000F50F5">
      <w:pPr>
        <w:spacing w:after="0"/>
        <w:rPr>
          <w:rFonts w:ascii="Leelawadee" w:hAnsi="Leelawadee" w:cs="Leelawadee"/>
        </w:rPr>
      </w:pPr>
      <w:r w:rsidRPr="00B146C8">
        <w:rPr>
          <w:rFonts w:ascii="Leelawadee" w:hAnsi="Leelawadee" w:cs="Leelawadee"/>
        </w:rPr>
        <w:t xml:space="preserve">- </w:t>
      </w:r>
      <w:r w:rsidR="000F50F5">
        <w:rPr>
          <w:rFonts w:ascii="Leelawadee" w:hAnsi="Leelawadee" w:cs="Leelawadee"/>
        </w:rPr>
        <w:t xml:space="preserve">Continuous </w:t>
      </w:r>
      <w:r w:rsidRPr="00B146C8">
        <w:rPr>
          <w:rFonts w:ascii="Leelawadee" w:hAnsi="Leelawadee" w:cs="Leelawadee"/>
        </w:rPr>
        <w:t>Phonics training for all staff (RWI).</w:t>
      </w:r>
      <w:r w:rsidRPr="00B146C8">
        <w:rPr>
          <w:rFonts w:ascii="Leelawadee" w:hAnsi="Leelawadee" w:cs="Leelawadee"/>
        </w:rPr>
        <w:br/>
        <w:t>- Whole-class reading and inference training.</w:t>
      </w:r>
      <w:r w:rsidRPr="00B146C8">
        <w:rPr>
          <w:rFonts w:ascii="Leelawadee" w:hAnsi="Leelawadee" w:cs="Leelawadee"/>
        </w:rPr>
        <w:br/>
        <w:t>- Maths CPD through external consultant and in-school INSET.</w:t>
      </w:r>
      <w:r w:rsidRPr="00B146C8">
        <w:rPr>
          <w:rFonts w:ascii="Leelawadee" w:hAnsi="Leelawadee" w:cs="Leelawadee"/>
        </w:rPr>
        <w:br/>
        <w:t>- Writing moderation across year groups and with partner schools.</w:t>
      </w:r>
      <w:r w:rsidRPr="00B146C8">
        <w:rPr>
          <w:rFonts w:ascii="Leelawadee" w:hAnsi="Leelawadee" w:cs="Leelawadee"/>
        </w:rPr>
        <w:br/>
        <w:t>- Leadership development for year group leaders and SLT.</w:t>
      </w:r>
      <w:r w:rsidRPr="00B146C8">
        <w:rPr>
          <w:rFonts w:ascii="Leelawadee" w:hAnsi="Leelawadee" w:cs="Leelawadee"/>
        </w:rPr>
        <w:br/>
        <w:t>- Targeted ECT/new staff training.</w:t>
      </w:r>
    </w:p>
    <w:p w:rsidR="00663F82" w:rsidRPr="00CD22DA" w:rsidRDefault="0043736D">
      <w:pPr>
        <w:pStyle w:val="Heading3"/>
        <w:rPr>
          <w:rFonts w:ascii="Leelawadee" w:hAnsi="Leelawadee" w:cs="Leelawadee"/>
          <w:color w:val="4F6228" w:themeColor="accent3" w:themeShade="80"/>
        </w:rPr>
      </w:pPr>
      <w:r w:rsidRPr="00CD22DA">
        <w:rPr>
          <w:rFonts w:ascii="Leelawadee" w:hAnsi="Leelawadee" w:cs="Leelawadee"/>
          <w:color w:val="4F6228" w:themeColor="accent3" w:themeShade="80"/>
        </w:rPr>
        <w:lastRenderedPageBreak/>
        <w:t>Targeted academic support (tutoring, interventions)</w:t>
      </w:r>
    </w:p>
    <w:p w:rsidR="00663F82" w:rsidRPr="00B146C8" w:rsidRDefault="0043736D">
      <w:pPr>
        <w:rPr>
          <w:rFonts w:ascii="Leelawadee" w:hAnsi="Leelawadee" w:cs="Leelawadee"/>
        </w:rPr>
      </w:pPr>
      <w:r w:rsidRPr="00B146C8">
        <w:rPr>
          <w:rFonts w:ascii="Leelawadee" w:hAnsi="Leelawadee" w:cs="Leelawadee"/>
        </w:rPr>
        <w:t xml:space="preserve">- Speech &amp; Language interventions </w:t>
      </w:r>
      <w:r w:rsidR="0098574B">
        <w:rPr>
          <w:rFonts w:ascii="Leelawadee" w:hAnsi="Leelawadee" w:cs="Leelawadee"/>
        </w:rPr>
        <w:t xml:space="preserve">– employing speech &amp; language Teaching assistants </w:t>
      </w:r>
      <w:r w:rsidRPr="00B146C8">
        <w:rPr>
          <w:rFonts w:ascii="Leelawadee" w:hAnsi="Leelawadee" w:cs="Leelawadee"/>
        </w:rPr>
        <w:br/>
        <w:t>- Small group and 1:1 interventions i</w:t>
      </w:r>
      <w:r w:rsidR="00CD22DA">
        <w:rPr>
          <w:rFonts w:ascii="Leelawadee" w:hAnsi="Leelawadee" w:cs="Leelawadee"/>
        </w:rPr>
        <w:t>n reading, writing and math.</w:t>
      </w:r>
      <w:r w:rsidRPr="00B146C8">
        <w:rPr>
          <w:rFonts w:ascii="Leelawadee" w:hAnsi="Leelawadee" w:cs="Leelawadee"/>
        </w:rPr>
        <w:br/>
        <w:t xml:space="preserve">- Phonics </w:t>
      </w:r>
      <w:r w:rsidR="00CD22DA">
        <w:rPr>
          <w:rFonts w:ascii="Leelawadee" w:hAnsi="Leelawadee" w:cs="Leelawadee"/>
        </w:rPr>
        <w:t>tutoring</w:t>
      </w:r>
      <w:r w:rsidRPr="00B146C8">
        <w:rPr>
          <w:rFonts w:ascii="Leelawadee" w:hAnsi="Leelawadee" w:cs="Leelawadee"/>
        </w:rPr>
        <w:t xml:space="preserve"> with regularly updated reading books.</w:t>
      </w:r>
      <w:r w:rsidRPr="00B146C8">
        <w:rPr>
          <w:rFonts w:ascii="Leelawadee" w:hAnsi="Leelawadee" w:cs="Leelawadee"/>
        </w:rPr>
        <w:br/>
        <w:t>- Whole-class reading strategy (class sets of texts, inference work).</w:t>
      </w:r>
    </w:p>
    <w:p w:rsidR="00663F82" w:rsidRPr="00CD22DA" w:rsidRDefault="0043736D">
      <w:pPr>
        <w:pStyle w:val="Heading3"/>
        <w:rPr>
          <w:rFonts w:ascii="Leelawadee" w:hAnsi="Leelawadee" w:cs="Leelawadee"/>
          <w:color w:val="4F6228" w:themeColor="accent3" w:themeShade="80"/>
        </w:rPr>
      </w:pPr>
      <w:r w:rsidRPr="00CD22DA">
        <w:rPr>
          <w:rFonts w:ascii="Leelawadee" w:hAnsi="Leelawadee" w:cs="Leelawadee"/>
          <w:color w:val="4F6228" w:themeColor="accent3" w:themeShade="80"/>
        </w:rPr>
        <w:t>Wider strategies (attendance, wellbeing, cultural capital)</w:t>
      </w:r>
    </w:p>
    <w:p w:rsidR="00663F82" w:rsidRDefault="0043736D">
      <w:pPr>
        <w:rPr>
          <w:rFonts w:ascii="Leelawadee" w:hAnsi="Leelawadee" w:cs="Leelawadee"/>
        </w:rPr>
      </w:pPr>
      <w:r w:rsidRPr="00B146C8">
        <w:rPr>
          <w:rFonts w:ascii="Leelawadee" w:hAnsi="Leelawadee" w:cs="Leelawadee"/>
        </w:rPr>
        <w:t>- Home/School Support Worker to provide early intervention.</w:t>
      </w:r>
      <w:r w:rsidRPr="00B146C8">
        <w:rPr>
          <w:rFonts w:ascii="Leelawadee" w:hAnsi="Leelawadee" w:cs="Leelawadee"/>
        </w:rPr>
        <w:br/>
        <w:t>- Weekly safeguarding/wellbeing team meetings.</w:t>
      </w:r>
      <w:r w:rsidRPr="00B146C8">
        <w:rPr>
          <w:rFonts w:ascii="Leelawadee" w:hAnsi="Leelawadee" w:cs="Leelawadee"/>
        </w:rPr>
        <w:br/>
        <w:t>- Subsidised clubs, music lessons and residentials for disadvantaged pupils.</w:t>
      </w:r>
      <w:r w:rsidRPr="00B146C8">
        <w:rPr>
          <w:rFonts w:ascii="Leelawadee" w:hAnsi="Leelawadee" w:cs="Leelawadee"/>
        </w:rPr>
        <w:br/>
        <w:t>- Trips and cultural experiences to build cultural capital.</w:t>
      </w:r>
      <w:r w:rsidRPr="00B146C8">
        <w:rPr>
          <w:rFonts w:ascii="Leelawadee" w:hAnsi="Leelawadee" w:cs="Leelawadee"/>
        </w:rPr>
        <w:br/>
        <w:t>- Contingency fund for acute family needs (uniform, transport, etc.).</w:t>
      </w:r>
    </w:p>
    <w:p w:rsidR="000F50F5" w:rsidRPr="00CD22DA" w:rsidRDefault="000F50F5" w:rsidP="000F50F5">
      <w:pPr>
        <w:pStyle w:val="Heading3"/>
        <w:rPr>
          <w:rFonts w:ascii="Leelawadee" w:hAnsi="Leelawadee" w:cs="Leelawadee"/>
          <w:color w:val="4F6228" w:themeColor="accent3" w:themeShade="80"/>
        </w:rPr>
      </w:pPr>
      <w:r w:rsidRPr="00CD22DA">
        <w:rPr>
          <w:rFonts w:ascii="Leelawadee" w:hAnsi="Leelawadee" w:cs="Leelawadee"/>
          <w:color w:val="4F6228" w:themeColor="accent3" w:themeShade="80"/>
        </w:rPr>
        <w:t>Turning Pages into Pathways project with EEF</w:t>
      </w:r>
    </w:p>
    <w:p w:rsidR="000F50F5" w:rsidRPr="00241C60" w:rsidRDefault="000F50F5" w:rsidP="000F50F5">
      <w:pPr>
        <w:pStyle w:val="NormalWeb"/>
        <w:numPr>
          <w:ilvl w:val="0"/>
          <w:numId w:val="10"/>
        </w:numPr>
        <w:shd w:val="clear" w:color="auto" w:fill="FFFFFF"/>
        <w:spacing w:before="0" w:beforeAutospacing="0" w:after="0" w:afterAutospacing="0"/>
        <w:rPr>
          <w:rFonts w:ascii="Leelawadee" w:hAnsi="Leelawadee" w:cs="Leelawadee"/>
          <w:b/>
          <w:color w:val="000000"/>
          <w:sz w:val="22"/>
          <w:szCs w:val="22"/>
        </w:rPr>
      </w:pPr>
      <w:r w:rsidRPr="00241C60">
        <w:rPr>
          <w:rStyle w:val="Strong"/>
          <w:rFonts w:ascii="Leelawadee" w:hAnsi="Leelawadee" w:cs="Leelawadee"/>
          <w:b w:val="0"/>
          <w:color w:val="000000"/>
          <w:sz w:val="22"/>
          <w:szCs w:val="22"/>
        </w:rPr>
        <w:t>Targeted Support for Disadvantaged Pupils</w:t>
      </w:r>
    </w:p>
    <w:p w:rsidR="000F50F5" w:rsidRPr="00241C60" w:rsidRDefault="000F50F5" w:rsidP="000F50F5">
      <w:pPr>
        <w:pStyle w:val="NormalWeb"/>
        <w:numPr>
          <w:ilvl w:val="0"/>
          <w:numId w:val="10"/>
        </w:numPr>
        <w:shd w:val="clear" w:color="auto" w:fill="FFFFFF"/>
        <w:spacing w:before="0" w:beforeAutospacing="0" w:after="0" w:afterAutospacing="0"/>
        <w:rPr>
          <w:rFonts w:ascii="Leelawadee" w:hAnsi="Leelawadee" w:cs="Leelawadee"/>
          <w:b/>
          <w:color w:val="000000"/>
          <w:sz w:val="22"/>
          <w:szCs w:val="22"/>
        </w:rPr>
      </w:pPr>
      <w:r w:rsidRPr="00241C60">
        <w:rPr>
          <w:rStyle w:val="Strong"/>
          <w:rFonts w:ascii="Leelawadee" w:hAnsi="Leelawadee" w:cs="Leelawadee"/>
          <w:b w:val="0"/>
          <w:color w:val="000000"/>
          <w:sz w:val="22"/>
          <w:szCs w:val="22"/>
        </w:rPr>
        <w:t>High-Quality Teaching and Teacher Development</w:t>
      </w:r>
    </w:p>
    <w:p w:rsidR="000F50F5" w:rsidRPr="00241C60" w:rsidRDefault="000F50F5" w:rsidP="000F50F5">
      <w:pPr>
        <w:pStyle w:val="NormalWeb"/>
        <w:numPr>
          <w:ilvl w:val="0"/>
          <w:numId w:val="10"/>
        </w:numPr>
        <w:shd w:val="clear" w:color="auto" w:fill="FFFFFF"/>
        <w:spacing w:before="0" w:beforeAutospacing="0" w:after="0" w:afterAutospacing="0"/>
        <w:rPr>
          <w:rFonts w:ascii="Leelawadee" w:hAnsi="Leelawadee" w:cs="Leelawadee"/>
          <w:b/>
          <w:color w:val="000000"/>
          <w:sz w:val="22"/>
          <w:szCs w:val="22"/>
        </w:rPr>
      </w:pPr>
      <w:r w:rsidRPr="00241C60">
        <w:rPr>
          <w:rStyle w:val="Strong"/>
          <w:rFonts w:ascii="Leelawadee" w:hAnsi="Leelawadee" w:cs="Leelawadee"/>
          <w:b w:val="0"/>
          <w:color w:val="000000"/>
          <w:sz w:val="22"/>
          <w:szCs w:val="22"/>
        </w:rPr>
        <w:t>Evidence-Informed Practice</w:t>
      </w:r>
    </w:p>
    <w:p w:rsidR="000F50F5" w:rsidRPr="00241C60" w:rsidRDefault="000F50F5" w:rsidP="000F50F5">
      <w:pPr>
        <w:pStyle w:val="NormalWeb"/>
        <w:numPr>
          <w:ilvl w:val="0"/>
          <w:numId w:val="10"/>
        </w:numPr>
        <w:shd w:val="clear" w:color="auto" w:fill="FFFFFF"/>
        <w:spacing w:before="0" w:beforeAutospacing="0" w:after="0" w:afterAutospacing="0"/>
        <w:rPr>
          <w:rFonts w:ascii="Leelawadee" w:hAnsi="Leelawadee" w:cs="Leelawadee"/>
          <w:b/>
          <w:color w:val="000000"/>
          <w:sz w:val="22"/>
          <w:szCs w:val="22"/>
        </w:rPr>
      </w:pPr>
      <w:r w:rsidRPr="00241C60">
        <w:rPr>
          <w:rStyle w:val="Strong"/>
          <w:rFonts w:ascii="Leelawadee" w:hAnsi="Leelawadee" w:cs="Leelawadee"/>
          <w:b w:val="0"/>
          <w:color w:val="000000"/>
          <w:sz w:val="22"/>
          <w:szCs w:val="22"/>
        </w:rPr>
        <w:t>Sustainability and Collaboration</w:t>
      </w:r>
    </w:p>
    <w:p w:rsidR="000F50F5" w:rsidRPr="00B146C8" w:rsidRDefault="000F50F5">
      <w:pPr>
        <w:rPr>
          <w:rFonts w:ascii="Leelawadee" w:hAnsi="Leelawadee" w:cs="Leelawadee"/>
        </w:rPr>
      </w:pPr>
    </w:p>
    <w:p w:rsidR="00663F82" w:rsidRPr="00CD22DA" w:rsidRDefault="0043736D">
      <w:pPr>
        <w:pStyle w:val="Heading2"/>
        <w:rPr>
          <w:rFonts w:ascii="Leelawadee" w:hAnsi="Leelawadee" w:cs="Leelawadee"/>
          <w:color w:val="4F6228" w:themeColor="accent3" w:themeShade="80"/>
          <w:u w:val="single"/>
        </w:rPr>
      </w:pPr>
      <w:r w:rsidRPr="00CD22DA">
        <w:rPr>
          <w:rFonts w:ascii="Leelawadee" w:hAnsi="Leelawadee" w:cs="Leelawadee"/>
          <w:color w:val="4F6228" w:themeColor="accent3" w:themeShade="80"/>
          <w:u w:val="single"/>
        </w:rPr>
        <w:t>Review of 2024/25 strategy outcomes</w:t>
      </w:r>
    </w:p>
    <w:p w:rsidR="00663F82" w:rsidRPr="00CD22DA" w:rsidRDefault="0043736D">
      <w:pPr>
        <w:pStyle w:val="Heading3"/>
        <w:rPr>
          <w:rFonts w:ascii="Leelawadee" w:hAnsi="Leelawadee" w:cs="Leelawadee"/>
          <w:color w:val="4F6228" w:themeColor="accent3" w:themeShade="80"/>
        </w:rPr>
      </w:pPr>
      <w:r w:rsidRPr="00CD22DA">
        <w:rPr>
          <w:rFonts w:ascii="Leelawadee" w:hAnsi="Leelawadee" w:cs="Leelawadee"/>
          <w:color w:val="4F6228" w:themeColor="accent3" w:themeShade="80"/>
        </w:rPr>
        <w:t>Summary of impact</w:t>
      </w:r>
    </w:p>
    <w:p w:rsidR="00663F82" w:rsidRPr="00B146C8" w:rsidRDefault="0043736D">
      <w:pPr>
        <w:rPr>
          <w:rFonts w:ascii="Leelawadee" w:hAnsi="Leelawadee" w:cs="Leelawadee"/>
        </w:rPr>
      </w:pPr>
      <w:r w:rsidRPr="00B146C8">
        <w:rPr>
          <w:rFonts w:ascii="Leelawadee" w:hAnsi="Leelawadee" w:cs="Leelawadee"/>
        </w:rPr>
        <w:t>- Disadvantaged pupils made progress broadly in line with their peers across most subjects.</w:t>
      </w:r>
      <w:r w:rsidRPr="00B146C8">
        <w:rPr>
          <w:rFonts w:ascii="Leelawadee" w:hAnsi="Leelawadee" w:cs="Leelawadee"/>
        </w:rPr>
        <w:br/>
        <w:t xml:space="preserve">- The gap between disadvantaged and non-disadvantaged pupils narrowed </w:t>
      </w:r>
      <w:r w:rsidR="000F50F5">
        <w:rPr>
          <w:rFonts w:ascii="Leelawadee" w:hAnsi="Leelawadee" w:cs="Leelawadee"/>
        </w:rPr>
        <w:t>marginally in phonics</w:t>
      </w:r>
      <w:r w:rsidRPr="00B146C8">
        <w:rPr>
          <w:rFonts w:ascii="Leelawadee" w:hAnsi="Leelawadee" w:cs="Leelawadee"/>
        </w:rPr>
        <w:t>.</w:t>
      </w:r>
      <w:r w:rsidRPr="00B146C8">
        <w:rPr>
          <w:rFonts w:ascii="Leelawadee" w:hAnsi="Leelawadee" w:cs="Leelawadee"/>
        </w:rPr>
        <w:br/>
        <w:t>- Uptake of enrichment opportunities (clubs, trips, residentials) increased, with disadvantaged pupils more equally represented.</w:t>
      </w:r>
      <w:r w:rsidRPr="00B146C8">
        <w:rPr>
          <w:rFonts w:ascii="Leelawadee" w:hAnsi="Leelawadee" w:cs="Leelawadee"/>
        </w:rPr>
        <w:br/>
        <w:t>- Targeted wellbeing support reduced barriers to learning and supported improved attendance.</w:t>
      </w:r>
    </w:p>
    <w:p w:rsidR="00663F82" w:rsidRPr="00CD22DA" w:rsidRDefault="0043736D">
      <w:pPr>
        <w:pStyle w:val="Heading3"/>
        <w:rPr>
          <w:rFonts w:ascii="Leelawadee" w:hAnsi="Leelawadee" w:cs="Leelawadee"/>
          <w:color w:val="4F6228" w:themeColor="accent3" w:themeShade="80"/>
        </w:rPr>
      </w:pPr>
      <w:r w:rsidRPr="00CD22DA">
        <w:rPr>
          <w:rFonts w:ascii="Leelawadee" w:hAnsi="Leelawadee" w:cs="Leelawadee"/>
          <w:color w:val="4F6228" w:themeColor="accent3" w:themeShade="80"/>
        </w:rPr>
        <w:t>Impact by area</w:t>
      </w:r>
    </w:p>
    <w:p w:rsidR="00663F82" w:rsidRPr="00B146C8" w:rsidRDefault="00DB7FF8">
      <w:pPr>
        <w:rPr>
          <w:rFonts w:ascii="Leelawadee" w:hAnsi="Leelawadee" w:cs="Leelawadee"/>
        </w:rPr>
      </w:pPr>
      <w:r>
        <w:rPr>
          <w:rFonts w:ascii="Leelawadee" w:hAnsi="Leelawadee" w:cs="Leelawadee"/>
        </w:rPr>
        <w:t>1. Phonics</w:t>
      </w:r>
      <w:r>
        <w:rPr>
          <w:rFonts w:ascii="Leelawadee" w:hAnsi="Leelawadee" w:cs="Leelawadee"/>
        </w:rPr>
        <w:br/>
      </w:r>
      <w:r w:rsidR="0043736D">
        <w:rPr>
          <w:rFonts w:ascii="Leelawadee" w:hAnsi="Leelawadee" w:cs="Leelawadee"/>
        </w:rPr>
        <w:t>-</w:t>
      </w:r>
      <w:r>
        <w:rPr>
          <w:rFonts w:ascii="Leelawadee" w:hAnsi="Leelawadee" w:cs="Leelawadee"/>
        </w:rPr>
        <w:t>55.6</w:t>
      </w:r>
      <w:r w:rsidR="0043736D" w:rsidRPr="00B146C8">
        <w:rPr>
          <w:rFonts w:ascii="Leelawadee" w:hAnsi="Leelawadee" w:cs="Leelawadee"/>
        </w:rPr>
        <w:t>% of disadvantaged pupils passed the Year 1 phonic</w:t>
      </w:r>
      <w:r>
        <w:rPr>
          <w:rFonts w:ascii="Leelawadee" w:hAnsi="Leelawadee" w:cs="Leelawadee"/>
        </w:rPr>
        <w:t xml:space="preserve">s screening check </w:t>
      </w:r>
      <w:r w:rsidR="0043736D" w:rsidRPr="00B146C8">
        <w:rPr>
          <w:rFonts w:ascii="Leelawadee" w:hAnsi="Leelawadee" w:cs="Leelawadee"/>
        </w:rPr>
        <w:br/>
        <w:t>- Regular RWI assessments every 6 weeks ensured children were taught in appropriately matched groups.</w:t>
      </w:r>
      <w:r w:rsidR="0043736D" w:rsidRPr="00B146C8">
        <w:rPr>
          <w:rFonts w:ascii="Leelawadee" w:hAnsi="Leelawadee" w:cs="Leelawadee"/>
        </w:rPr>
        <w:br/>
        <w:t>- Gaps between P</w:t>
      </w:r>
      <w:r>
        <w:rPr>
          <w:rFonts w:ascii="Leelawadee" w:hAnsi="Leelawadee" w:cs="Leelawadee"/>
        </w:rPr>
        <w:t>P and non-PP pupils reduced by 3</w:t>
      </w:r>
      <w:r w:rsidR="0043736D" w:rsidRPr="00B146C8">
        <w:rPr>
          <w:rFonts w:ascii="Leelawadee" w:hAnsi="Leelawadee" w:cs="Leelawadee"/>
        </w:rPr>
        <w:t>%.</w:t>
      </w:r>
    </w:p>
    <w:p w:rsidR="00663F82" w:rsidRPr="00B146C8" w:rsidRDefault="0043736D">
      <w:pPr>
        <w:rPr>
          <w:rFonts w:ascii="Leelawadee" w:hAnsi="Leelawadee" w:cs="Leelawadee"/>
        </w:rPr>
      </w:pPr>
      <w:r w:rsidRPr="00B146C8">
        <w:rPr>
          <w:rFonts w:ascii="Leelawadee" w:hAnsi="Leelawadee" w:cs="Leelawadee"/>
        </w:rPr>
        <w:t>2. Reading</w:t>
      </w:r>
      <w:r w:rsidRPr="00B146C8">
        <w:rPr>
          <w:rFonts w:ascii="Leelawadee" w:hAnsi="Leelawadee" w:cs="Leelawadee"/>
        </w:rPr>
        <w:br/>
        <w:t xml:space="preserve">- KS2 outcomes showed improved </w:t>
      </w:r>
      <w:r w:rsidR="00DB7FF8">
        <w:rPr>
          <w:rFonts w:ascii="Leelawadee" w:hAnsi="Leelawadee" w:cs="Leelawadee"/>
        </w:rPr>
        <w:t>attainment</w:t>
      </w:r>
      <w:r w:rsidRPr="00B146C8">
        <w:rPr>
          <w:rFonts w:ascii="Leelawadee" w:hAnsi="Leelawadee" w:cs="Leelawadee"/>
        </w:rPr>
        <w:t xml:space="preserve"> for</w:t>
      </w:r>
      <w:r w:rsidR="00DB7FF8">
        <w:rPr>
          <w:rFonts w:ascii="Leelawadee" w:hAnsi="Leelawadee" w:cs="Leelawadee"/>
        </w:rPr>
        <w:t xml:space="preserve"> disadvantaged pupils, with 42% reaching the expected standard in reading, this percentage rises to 62% for our children not on the SEN register but eligible for PP</w:t>
      </w:r>
      <w:r w:rsidRPr="00B146C8">
        <w:rPr>
          <w:rFonts w:ascii="Leelawadee" w:hAnsi="Leelawadee" w:cs="Leelawadee"/>
        </w:rPr>
        <w:t>.</w:t>
      </w:r>
      <w:r w:rsidRPr="00B146C8">
        <w:rPr>
          <w:rFonts w:ascii="Leelawadee" w:hAnsi="Leelawadee" w:cs="Leelawadee"/>
        </w:rPr>
        <w:br/>
        <w:t xml:space="preserve">- The introduction of whole-class reading texts and targeted reading interventions </w:t>
      </w:r>
      <w:r w:rsidRPr="00B146C8">
        <w:rPr>
          <w:rFonts w:ascii="Leelawadee" w:hAnsi="Leelawadee" w:cs="Leelawadee"/>
        </w:rPr>
        <w:lastRenderedPageBreak/>
        <w:t>improved inference and comprehension.</w:t>
      </w:r>
      <w:r w:rsidRPr="00B146C8">
        <w:rPr>
          <w:rFonts w:ascii="Leelawadee" w:hAnsi="Leelawadee" w:cs="Leelawadee"/>
        </w:rPr>
        <w:br/>
        <w:t>- Pupil surveys indicated increased engagement with reading at home.</w:t>
      </w:r>
    </w:p>
    <w:p w:rsidR="00663F82" w:rsidRPr="00B146C8" w:rsidRDefault="0043736D">
      <w:pPr>
        <w:rPr>
          <w:rFonts w:ascii="Leelawadee" w:hAnsi="Leelawadee" w:cs="Leelawadee"/>
        </w:rPr>
      </w:pPr>
      <w:r w:rsidRPr="00B146C8">
        <w:rPr>
          <w:rFonts w:ascii="Leelawadee" w:hAnsi="Leelawadee" w:cs="Leelawadee"/>
        </w:rPr>
        <w:t>3. Writing</w:t>
      </w:r>
      <w:r w:rsidRPr="00B146C8">
        <w:rPr>
          <w:rFonts w:ascii="Leelawadee" w:hAnsi="Leelawadee" w:cs="Leelawadee"/>
        </w:rPr>
        <w:br/>
        <w:t xml:space="preserve">- Moderation and targeted interventions led to improved attainment, particularly in Year 6 where the percentage of disadvantaged pupils achieving expected standard </w:t>
      </w:r>
      <w:r w:rsidR="00DB7FF8">
        <w:rPr>
          <w:rFonts w:ascii="Leelawadee" w:hAnsi="Leelawadee" w:cs="Leelawadee"/>
        </w:rPr>
        <w:t>rose to</w:t>
      </w:r>
      <w:r w:rsidRPr="00B146C8">
        <w:rPr>
          <w:rFonts w:ascii="Leelawadee" w:hAnsi="Leelawadee" w:cs="Leelawadee"/>
        </w:rPr>
        <w:br/>
        <w:t>- Writing stamina and vocabulary use improved, supported by focused interventions and CPD for staff.</w:t>
      </w:r>
    </w:p>
    <w:p w:rsidR="00663F82" w:rsidRPr="00B146C8" w:rsidRDefault="0043736D">
      <w:pPr>
        <w:rPr>
          <w:rFonts w:ascii="Leelawadee" w:hAnsi="Leelawadee" w:cs="Leelawadee"/>
        </w:rPr>
      </w:pPr>
      <w:r w:rsidRPr="00B146C8">
        <w:rPr>
          <w:rFonts w:ascii="Leelawadee" w:hAnsi="Leelawadee" w:cs="Leelawadee"/>
        </w:rPr>
        <w:t>4. Mathematics</w:t>
      </w:r>
      <w:r w:rsidRPr="00B146C8">
        <w:rPr>
          <w:rFonts w:ascii="Leelawadee" w:hAnsi="Leelawadee" w:cs="Leelawadee"/>
        </w:rPr>
        <w:br/>
        <w:t xml:space="preserve">- KS1 disadvantaged outcomes improved, with the proportion at expected standard increasing </w:t>
      </w:r>
      <w:r w:rsidR="00DB7FF8">
        <w:rPr>
          <w:rFonts w:ascii="Leelawadee" w:hAnsi="Leelawadee" w:cs="Leelawadee"/>
        </w:rPr>
        <w:t>to 47% and 69% for our children not on the SEN register but eligible for PP.</w:t>
      </w:r>
      <w:r w:rsidRPr="00B146C8">
        <w:rPr>
          <w:rFonts w:ascii="Leelawadee" w:hAnsi="Leelawadee" w:cs="Leelawadee"/>
        </w:rPr>
        <w:br/>
        <w:t>- KS2 disadvantaged pupils showed accelerated progress compared with previous years.</w:t>
      </w:r>
      <w:r w:rsidRPr="00B146C8">
        <w:rPr>
          <w:rFonts w:ascii="Leelawadee" w:hAnsi="Leelawadee" w:cs="Leelawadee"/>
        </w:rPr>
        <w:br/>
        <w:t>- Mastery approaches and targeted small-group interventions helped close gaps.</w:t>
      </w:r>
    </w:p>
    <w:p w:rsidR="00663F82" w:rsidRPr="00B146C8" w:rsidRDefault="0043736D">
      <w:pPr>
        <w:rPr>
          <w:rFonts w:ascii="Leelawadee" w:hAnsi="Leelawadee" w:cs="Leelawadee"/>
        </w:rPr>
      </w:pPr>
      <w:r w:rsidRPr="00B146C8">
        <w:rPr>
          <w:rFonts w:ascii="Leelawadee" w:hAnsi="Leelawadee" w:cs="Leelawadee"/>
        </w:rPr>
        <w:t>5. Speech, Language &amp; Vocabulary</w:t>
      </w:r>
      <w:r w:rsidRPr="00B146C8">
        <w:rPr>
          <w:rFonts w:ascii="Leelawadee" w:hAnsi="Leelawadee" w:cs="Leelawadee"/>
        </w:rPr>
        <w:br/>
        <w:t>- Early Years and KS1 pupils receiving speech and language interventions showed strong gains, evidenced by entry/exit assessment data.</w:t>
      </w:r>
      <w:r w:rsidRPr="00B146C8">
        <w:rPr>
          <w:rFonts w:ascii="Leelawadee" w:hAnsi="Leelawadee" w:cs="Leelawadee"/>
        </w:rPr>
        <w:br/>
        <w:t>- EAL pupils receiving targeted support made accelerated progress in both oral language and reading.</w:t>
      </w:r>
    </w:p>
    <w:p w:rsidR="00663F82" w:rsidRPr="00B146C8" w:rsidRDefault="0043736D">
      <w:pPr>
        <w:rPr>
          <w:rFonts w:ascii="Leelawadee" w:hAnsi="Leelawadee" w:cs="Leelawadee"/>
        </w:rPr>
      </w:pPr>
      <w:r w:rsidRPr="00B146C8">
        <w:rPr>
          <w:rFonts w:ascii="Leelawadee" w:hAnsi="Leelawadee" w:cs="Leelawadee"/>
        </w:rPr>
        <w:t>6. Wellbeing &amp; Attendance</w:t>
      </w:r>
      <w:r w:rsidRPr="00B146C8">
        <w:rPr>
          <w:rFonts w:ascii="Leelawadee" w:hAnsi="Leelawadee" w:cs="Leelawadee"/>
        </w:rPr>
        <w:br/>
        <w:t>- Atte</w:t>
      </w:r>
      <w:r>
        <w:rPr>
          <w:rFonts w:ascii="Leelawadee" w:hAnsi="Leelawadee" w:cs="Leelawadee"/>
        </w:rPr>
        <w:t xml:space="preserve">ndance of disadvantaged pupils is still behind but the gap is </w:t>
      </w:r>
      <w:r w:rsidRPr="00B146C8">
        <w:rPr>
          <w:rFonts w:ascii="Leelawadee" w:hAnsi="Leelawadee" w:cs="Leelawadee"/>
        </w:rPr>
        <w:t>narrowing with non-PP pupils.</w:t>
      </w:r>
      <w:r w:rsidRPr="00B146C8">
        <w:rPr>
          <w:rFonts w:ascii="Leelawadee" w:hAnsi="Leelawadee" w:cs="Leelawadee"/>
        </w:rPr>
        <w:br/>
        <w:t>- Pastoral support and family engagement reduced persistent absence.</w:t>
      </w:r>
      <w:r w:rsidRPr="00B146C8">
        <w:rPr>
          <w:rFonts w:ascii="Leelawadee" w:hAnsi="Leelawadee" w:cs="Leelawadee"/>
        </w:rPr>
        <w:br/>
        <w:t>- Pupil voice and wellbeing surveys indicated improved resilience and readiness to learn.</w:t>
      </w:r>
    </w:p>
    <w:p w:rsidR="00663F82" w:rsidRPr="00B146C8" w:rsidRDefault="0043736D">
      <w:pPr>
        <w:rPr>
          <w:rFonts w:ascii="Leelawadee" w:hAnsi="Leelawadee" w:cs="Leelawadee"/>
        </w:rPr>
      </w:pPr>
      <w:r w:rsidRPr="00B146C8">
        <w:rPr>
          <w:rFonts w:ascii="Leelawadee" w:hAnsi="Leelawadee" w:cs="Leelawadee"/>
        </w:rPr>
        <w:t xml:space="preserve">7. </w:t>
      </w:r>
      <w:r w:rsidR="00593070">
        <w:rPr>
          <w:rFonts w:ascii="Leelawadee" w:hAnsi="Leelawadee" w:cs="Leelawadee"/>
        </w:rPr>
        <w:t>Enrichment &amp; Cultural Capital</w:t>
      </w:r>
      <w:r w:rsidR="00593070">
        <w:rPr>
          <w:rFonts w:ascii="Leelawadee" w:hAnsi="Leelawadee" w:cs="Leelawadee"/>
        </w:rPr>
        <w:br/>
      </w:r>
      <w:r>
        <w:rPr>
          <w:rFonts w:ascii="Leelawadee" w:hAnsi="Leelawadee" w:cs="Leelawadee"/>
        </w:rPr>
        <w:t xml:space="preserve">- </w:t>
      </w:r>
      <w:r w:rsidR="00593070">
        <w:rPr>
          <w:rFonts w:ascii="Leelawadee" w:hAnsi="Leelawadee" w:cs="Leelawadee"/>
        </w:rPr>
        <w:t>100</w:t>
      </w:r>
      <w:r w:rsidRPr="00B146C8">
        <w:rPr>
          <w:rFonts w:ascii="Leelawadee" w:hAnsi="Leelawadee" w:cs="Leelawadee"/>
        </w:rPr>
        <w:t xml:space="preserve">% of disadvantaged pupils attended at least </w:t>
      </w:r>
      <w:r>
        <w:rPr>
          <w:rFonts w:ascii="Leelawadee" w:hAnsi="Leelawadee" w:cs="Leelawadee"/>
        </w:rPr>
        <w:t>one trip or enrichment activity</w:t>
      </w:r>
      <w:r w:rsidRPr="00B146C8">
        <w:rPr>
          <w:rFonts w:ascii="Leelawadee" w:hAnsi="Leelawadee" w:cs="Leelawadee"/>
        </w:rPr>
        <w:t>.</w:t>
      </w:r>
      <w:r w:rsidRPr="00B146C8">
        <w:rPr>
          <w:rFonts w:ascii="Leelawadee" w:hAnsi="Leelawadee" w:cs="Leelawadee"/>
        </w:rPr>
        <w:br/>
        <w:t>- Subsidies enabled equitable access to residential visits, music tuition and sports clubs.</w:t>
      </w:r>
    </w:p>
    <w:p w:rsidR="00663F82" w:rsidRPr="00CD22DA" w:rsidRDefault="0043736D">
      <w:pPr>
        <w:pStyle w:val="Heading3"/>
        <w:rPr>
          <w:rFonts w:ascii="Leelawadee" w:hAnsi="Leelawadee" w:cs="Leelawadee"/>
          <w:color w:val="4F6228" w:themeColor="accent3" w:themeShade="80"/>
        </w:rPr>
      </w:pPr>
      <w:r w:rsidRPr="00CD22DA">
        <w:rPr>
          <w:rFonts w:ascii="Leelawadee" w:hAnsi="Leelawadee" w:cs="Leelawadee"/>
          <w:color w:val="4F6228" w:themeColor="accent3" w:themeShade="80"/>
        </w:rPr>
        <w:t>What worked well</w:t>
      </w:r>
    </w:p>
    <w:p w:rsidR="00663F82" w:rsidRPr="00B146C8" w:rsidRDefault="0043736D">
      <w:pPr>
        <w:rPr>
          <w:rFonts w:ascii="Leelawadee" w:hAnsi="Leelawadee" w:cs="Leelawadee"/>
        </w:rPr>
      </w:pPr>
      <w:r w:rsidRPr="00B146C8">
        <w:rPr>
          <w:rFonts w:ascii="Leelawadee" w:hAnsi="Leelawadee" w:cs="Leelawadee"/>
        </w:rPr>
        <w:t>- Rigorous phonics tracking and early intervention.</w:t>
      </w:r>
      <w:r w:rsidRPr="00B146C8">
        <w:rPr>
          <w:rFonts w:ascii="Leelawadee" w:hAnsi="Leelawadee" w:cs="Leelawadee"/>
        </w:rPr>
        <w:br/>
        <w:t>- Speech and language therapy and EAL support.</w:t>
      </w:r>
      <w:r w:rsidRPr="00B146C8">
        <w:rPr>
          <w:rFonts w:ascii="Leelawadee" w:hAnsi="Leelawadee" w:cs="Leelawadee"/>
        </w:rPr>
        <w:br/>
        <w:t>- Whole-class reading strategy and targeted intervention.</w:t>
      </w:r>
      <w:r w:rsidRPr="00B146C8">
        <w:rPr>
          <w:rFonts w:ascii="Leelawadee" w:hAnsi="Leelawadee" w:cs="Leelawadee"/>
        </w:rPr>
        <w:br/>
        <w:t>- Subsidising trips and enrichment, ensuring equity of experience.</w:t>
      </w:r>
    </w:p>
    <w:p w:rsidR="00663F82" w:rsidRPr="00CD22DA" w:rsidRDefault="0043736D">
      <w:pPr>
        <w:pStyle w:val="Heading3"/>
        <w:rPr>
          <w:rFonts w:ascii="Leelawadee" w:hAnsi="Leelawadee" w:cs="Leelawadee"/>
          <w:color w:val="4F6228" w:themeColor="accent3" w:themeShade="80"/>
        </w:rPr>
      </w:pPr>
      <w:r w:rsidRPr="00CD22DA">
        <w:rPr>
          <w:rFonts w:ascii="Leelawadee" w:hAnsi="Leelawadee" w:cs="Leelawadee"/>
          <w:color w:val="4F6228" w:themeColor="accent3" w:themeShade="80"/>
        </w:rPr>
        <w:t>What we will adapt</w:t>
      </w:r>
    </w:p>
    <w:p w:rsidR="000F50F5" w:rsidRPr="00B146C8" w:rsidRDefault="0043736D">
      <w:pPr>
        <w:rPr>
          <w:rFonts w:ascii="Leelawadee" w:hAnsi="Leelawadee" w:cs="Leelawadee"/>
        </w:rPr>
      </w:pPr>
      <w:r w:rsidRPr="00B146C8">
        <w:rPr>
          <w:rFonts w:ascii="Leelawadee" w:hAnsi="Leelawadee" w:cs="Leelawadee"/>
        </w:rPr>
        <w:t>- Focus further on disadvantaged pupils achieving greater depth at KS2, particularly in writing and maths.</w:t>
      </w:r>
      <w:r w:rsidRPr="00B146C8">
        <w:rPr>
          <w:rFonts w:ascii="Leelawadee" w:hAnsi="Leelawadee" w:cs="Leelawadee"/>
        </w:rPr>
        <w:br/>
        <w:t>- Increase the precision of interventions for pupils with multiple vulnerabilities (e.g. SEND and PP).</w:t>
      </w:r>
      <w:r w:rsidRPr="00B146C8">
        <w:rPr>
          <w:rFonts w:ascii="Leelawadee" w:hAnsi="Leelawadee" w:cs="Leelawadee"/>
        </w:rPr>
        <w:br/>
        <w:t>- Strengthen parental engagem</w:t>
      </w:r>
      <w:r w:rsidR="00D87B89">
        <w:rPr>
          <w:rFonts w:ascii="Leelawadee" w:hAnsi="Leelawadee" w:cs="Leelawadee"/>
        </w:rPr>
        <w:t>ent to help tackle attendance and close the gap.</w:t>
      </w:r>
    </w:p>
    <w:p w:rsidR="00663F82" w:rsidRPr="00CD22DA" w:rsidRDefault="0043736D">
      <w:pPr>
        <w:pStyle w:val="Heading2"/>
        <w:rPr>
          <w:rFonts w:ascii="Leelawadee" w:hAnsi="Leelawadee" w:cs="Leelawadee"/>
          <w:color w:val="4F6228" w:themeColor="accent3" w:themeShade="80"/>
          <w:u w:val="single"/>
        </w:rPr>
      </w:pPr>
      <w:r w:rsidRPr="00CD22DA">
        <w:rPr>
          <w:rFonts w:ascii="Leelawadee" w:hAnsi="Leelawadee" w:cs="Leelawadee"/>
          <w:color w:val="4F6228" w:themeColor="accent3" w:themeShade="80"/>
          <w:u w:val="single"/>
        </w:rPr>
        <w:lastRenderedPageBreak/>
        <w:t xml:space="preserve">Further information </w:t>
      </w:r>
    </w:p>
    <w:p w:rsidR="00663F82" w:rsidRPr="00B146C8" w:rsidRDefault="0043736D">
      <w:pPr>
        <w:rPr>
          <w:rFonts w:ascii="Leelawadee" w:hAnsi="Leelawadee" w:cs="Leelawadee"/>
        </w:rPr>
      </w:pPr>
      <w:r w:rsidRPr="00B146C8">
        <w:rPr>
          <w:rFonts w:ascii="Leelawadee" w:hAnsi="Leelawadee" w:cs="Leelawadee"/>
        </w:rPr>
        <w:t>This strategy is embedded within our School Improvement Plan and Teaching &amp; Learning priorities. Governors review progress termly. The plan will be sustained by continuous professional development for staff, and by maintaining a culture of high expectations for all pupils.</w:t>
      </w:r>
    </w:p>
    <w:sectPr w:rsidR="00663F82" w:rsidRPr="00B146C8"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2DA" w:rsidRDefault="00CD22DA" w:rsidP="00CD22DA">
      <w:pPr>
        <w:spacing w:after="0" w:line="240" w:lineRule="auto"/>
      </w:pPr>
      <w:r>
        <w:separator/>
      </w:r>
    </w:p>
  </w:endnote>
  <w:endnote w:type="continuationSeparator" w:id="0">
    <w:p w:rsidR="00CD22DA" w:rsidRDefault="00CD22DA" w:rsidP="00CD2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00002FF" w:usb1="5000205B" w:usb2="00000001" w:usb3="00000000" w:csb0="0000019F" w:csb1="00000000"/>
  </w:font>
  <w:font w:name="Leelawadee">
    <w:panose1 w:val="020B0502040204020203"/>
    <w:charset w:val="00"/>
    <w:family w:val="swiss"/>
    <w:pitch w:val="variable"/>
    <w:sig w:usb0="0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2DA" w:rsidRDefault="00CD22DA" w:rsidP="00CD22DA">
      <w:pPr>
        <w:spacing w:after="0" w:line="240" w:lineRule="auto"/>
      </w:pPr>
      <w:r>
        <w:separator/>
      </w:r>
    </w:p>
  </w:footnote>
  <w:footnote w:type="continuationSeparator" w:id="0">
    <w:p w:rsidR="00CD22DA" w:rsidRDefault="00CD22DA" w:rsidP="00CD2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2DA" w:rsidRDefault="00CD22DA">
    <w:pPr>
      <w:pStyle w:val="Header"/>
    </w:pPr>
    <w:r>
      <w:rPr>
        <w:noProof/>
        <w:lang w:val="en-GB" w:eastAsia="en-GB"/>
      </w:rPr>
      <w:drawing>
        <wp:anchor distT="0" distB="0" distL="114300" distR="114300" simplePos="0" relativeHeight="251658240" behindDoc="0" locked="0" layoutInCell="1" allowOverlap="1">
          <wp:simplePos x="0" y="0"/>
          <wp:positionH relativeFrom="column">
            <wp:posOffset>4448175</wp:posOffset>
          </wp:positionH>
          <wp:positionV relativeFrom="paragraph">
            <wp:posOffset>-219075</wp:posOffset>
          </wp:positionV>
          <wp:extent cx="1905000" cy="561975"/>
          <wp:effectExtent l="0" t="0" r="0" b="9525"/>
          <wp:wrapThrough wrapText="bothSides">
            <wp:wrapPolygon edited="0">
              <wp:start x="0" y="0"/>
              <wp:lineTo x="0" y="21234"/>
              <wp:lineTo x="21384" y="21234"/>
              <wp:lineTo x="2138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rold Wood Primary School logo.JPG"/>
                  <pic:cNvPicPr/>
                </pic:nvPicPr>
                <pic:blipFill>
                  <a:blip r:embed="rId1">
                    <a:extLst>
                      <a:ext uri="{28A0092B-C50C-407E-A947-70E740481C1C}">
                        <a14:useLocalDpi xmlns:a14="http://schemas.microsoft.com/office/drawing/2010/main" val="0"/>
                      </a:ext>
                    </a:extLst>
                  </a:blip>
                  <a:stretch>
                    <a:fillRect/>
                  </a:stretch>
                </pic:blipFill>
                <pic:spPr>
                  <a:xfrm>
                    <a:off x="0" y="0"/>
                    <a:ext cx="1905000" cy="5619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EC160F5"/>
    <w:multiLevelType w:val="multilevel"/>
    <w:tmpl w:val="9EF482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F50F5"/>
    <w:rsid w:val="001423EF"/>
    <w:rsid w:val="0015074B"/>
    <w:rsid w:val="00241C60"/>
    <w:rsid w:val="00276748"/>
    <w:rsid w:val="0029639D"/>
    <w:rsid w:val="00326F90"/>
    <w:rsid w:val="0043736D"/>
    <w:rsid w:val="00593070"/>
    <w:rsid w:val="00663F82"/>
    <w:rsid w:val="0098574B"/>
    <w:rsid w:val="00AA1D8D"/>
    <w:rsid w:val="00B146C8"/>
    <w:rsid w:val="00B47730"/>
    <w:rsid w:val="00CB0664"/>
    <w:rsid w:val="00CD22DA"/>
    <w:rsid w:val="00D87B89"/>
    <w:rsid w:val="00DB7FF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5564FD"/>
  <w14:defaultImageDpi w14:val="300"/>
  <w15:docId w15:val="{DEA3966D-C29B-493A-AA47-645CBA493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0F50F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CD22DA"/>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CD22DA"/>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19029">
      <w:bodyDiv w:val="1"/>
      <w:marLeft w:val="0"/>
      <w:marRight w:val="0"/>
      <w:marTop w:val="0"/>
      <w:marBottom w:val="0"/>
      <w:divBdr>
        <w:top w:val="none" w:sz="0" w:space="0" w:color="auto"/>
        <w:left w:val="none" w:sz="0" w:space="0" w:color="auto"/>
        <w:bottom w:val="none" w:sz="0" w:space="0" w:color="auto"/>
        <w:right w:val="none" w:sz="0" w:space="0" w:color="auto"/>
      </w:divBdr>
    </w:div>
    <w:div w:id="293415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9C246-8412-4392-844A-E9B77D084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2610</TotalTime>
  <Pages>6</Pages>
  <Words>1516</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user19</cp:lastModifiedBy>
  <cp:revision>7</cp:revision>
  <cp:lastPrinted>2025-09-25T08:18:00Z</cp:lastPrinted>
  <dcterms:created xsi:type="dcterms:W3CDTF">2013-12-23T23:15:00Z</dcterms:created>
  <dcterms:modified xsi:type="dcterms:W3CDTF">2025-09-25T08:18:00Z</dcterms:modified>
  <cp:category/>
</cp:coreProperties>
</file>